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3EEC" w14:textId="24B51932" w:rsidR="00740D1A" w:rsidRDefault="00740D1A" w:rsidP="00740D1A">
      <w:pPr>
        <w:pStyle w:val="Articletitle"/>
        <w:jc w:val="both"/>
      </w:pPr>
      <w:r>
        <w:t>“Grieving someone who's still alive, that's hard”:</w:t>
      </w:r>
      <w:r w:rsidR="21B6686B">
        <w:t xml:space="preserve"> </w:t>
      </w:r>
      <w:r w:rsidR="22253115">
        <w:t>T</w:t>
      </w:r>
      <w:r w:rsidR="21B6686B">
        <w:t>he</w:t>
      </w:r>
      <w:r w:rsidR="6D9F7657">
        <w:t xml:space="preserve"> experience</w:t>
      </w:r>
      <w:r w:rsidR="582BFF0F">
        <w:t>s</w:t>
      </w:r>
      <w:r w:rsidR="6D9F7657">
        <w:t xml:space="preserve"> of</w:t>
      </w:r>
      <w:r>
        <w:t xml:space="preserve"> non-offending partners of individuals who have sexually offended</w:t>
      </w:r>
      <w:r w:rsidR="2D35BF20">
        <w:t>; an IPA study</w:t>
      </w:r>
      <w:r>
        <w:t>.</w:t>
      </w:r>
    </w:p>
    <w:p w14:paraId="04B94AF3" w14:textId="77777777" w:rsidR="00DE7B05" w:rsidRDefault="00DE7B05" w:rsidP="00DE7B05">
      <w:pPr>
        <w:pStyle w:val="Acknowledgements"/>
      </w:pPr>
    </w:p>
    <w:p w14:paraId="1622732E" w14:textId="34B451F7" w:rsidR="00DE7B05" w:rsidRPr="005C2DDD" w:rsidRDefault="00DE7B05" w:rsidP="00DE7B05">
      <w:pPr>
        <w:pStyle w:val="Authornames"/>
        <w:rPr>
          <w:lang w:val="de-DE"/>
        </w:rPr>
      </w:pPr>
      <w:r w:rsidRPr="005C2DDD">
        <w:rPr>
          <w:lang w:val="de-DE"/>
        </w:rPr>
        <w:t>Katie Duncan</w:t>
      </w:r>
      <w:r w:rsidRPr="005C2DDD">
        <w:rPr>
          <w:vertAlign w:val="superscript"/>
          <w:lang w:val="de-DE"/>
        </w:rPr>
        <w:t>a</w:t>
      </w:r>
      <w:r w:rsidRPr="005C2DDD">
        <w:rPr>
          <w:lang w:val="de-DE"/>
        </w:rPr>
        <w:t>*, Andrea Wakeham</w:t>
      </w:r>
      <w:r w:rsidRPr="005C2DDD">
        <w:rPr>
          <w:vertAlign w:val="superscript"/>
          <w:lang w:val="de-DE"/>
        </w:rPr>
        <w:t>a</w:t>
      </w:r>
      <w:r w:rsidRPr="005C2DDD">
        <w:rPr>
          <w:lang w:val="de-DE"/>
        </w:rPr>
        <w:t>, Belinda Winder</w:t>
      </w:r>
      <w:r w:rsidRPr="005C2DDD">
        <w:rPr>
          <w:vertAlign w:val="superscript"/>
          <w:lang w:val="de-DE"/>
        </w:rPr>
        <w:t>a</w:t>
      </w:r>
      <w:r w:rsidRPr="005C2DDD">
        <w:rPr>
          <w:lang w:val="de-DE"/>
        </w:rPr>
        <w:t>*, Nicholas Blagden</w:t>
      </w:r>
      <w:r w:rsidRPr="005C2DDD">
        <w:rPr>
          <w:vertAlign w:val="superscript"/>
          <w:lang w:val="de-DE"/>
        </w:rPr>
        <w:t>a</w:t>
      </w:r>
      <w:r w:rsidRPr="005C2DDD">
        <w:rPr>
          <w:lang w:val="de-DE"/>
        </w:rPr>
        <w:t xml:space="preserve"> and Rachel Armitage</w:t>
      </w:r>
      <w:r w:rsidRPr="005C2DDD">
        <w:rPr>
          <w:vertAlign w:val="superscript"/>
          <w:lang w:val="de-DE"/>
        </w:rPr>
        <w:t>b</w:t>
      </w:r>
    </w:p>
    <w:p w14:paraId="57683227" w14:textId="1DAC4592" w:rsidR="00740D1A" w:rsidRDefault="00740D1A" w:rsidP="00740D1A">
      <w:pPr>
        <w:pStyle w:val="Affiliation"/>
      </w:pPr>
      <w:r>
        <w:rPr>
          <w:vertAlign w:val="superscript"/>
        </w:rPr>
        <w:t xml:space="preserve">a  </w:t>
      </w:r>
      <w:r w:rsidRPr="00740D1A">
        <w:t>Sexual Offences, Crime and Misconduct Research Unit, Department of Psychology, School of Social Sciences, Nottingham Trent University, Nottingham, UK; NG1 4FQ</w:t>
      </w:r>
    </w:p>
    <w:p w14:paraId="3D7110E9" w14:textId="225C9D0A" w:rsidR="00740D1A" w:rsidRDefault="00740D1A" w:rsidP="4D9DF582">
      <w:pPr>
        <w:pStyle w:val="Affiliation"/>
        <w:rPr>
          <w:color w:val="FF0000"/>
        </w:rPr>
      </w:pPr>
      <w:r w:rsidRPr="1E31EFA7">
        <w:rPr>
          <w:vertAlign w:val="superscript"/>
        </w:rPr>
        <w:t>b</w:t>
      </w:r>
      <w:r w:rsidR="4FB47492" w:rsidRPr="1E31EFA7">
        <w:rPr>
          <w:vertAlign w:val="superscript"/>
        </w:rPr>
        <w:t xml:space="preserve"> </w:t>
      </w:r>
      <w:r w:rsidR="2A2C5DC9" w:rsidRPr="00DE7B05">
        <w:t>Applied Criminology and Policing Centre, Ramsden Building, University of Huddersfield, Huddersfield, UK; HD13DH</w:t>
      </w:r>
    </w:p>
    <w:p w14:paraId="04D2BFF8" w14:textId="77777777" w:rsidR="00740D1A" w:rsidRDefault="00740D1A" w:rsidP="00740D1A">
      <w:pPr>
        <w:pStyle w:val="Correspondencedetails"/>
      </w:pPr>
    </w:p>
    <w:p w14:paraId="35A29DC7" w14:textId="79D20013" w:rsidR="00740D1A" w:rsidRDefault="00740D1A" w:rsidP="00740D1A">
      <w:pPr>
        <w:pStyle w:val="Correspondencedetails"/>
      </w:pPr>
      <w:r w:rsidRPr="00740D1A">
        <w:t xml:space="preserve">Belinda Winder     Email: </w:t>
      </w:r>
      <w:hyperlink r:id="rId11" w:history="1">
        <w:r w:rsidR="009A54F8" w:rsidRPr="009A7418">
          <w:rPr>
            <w:rStyle w:val="Hyperlink"/>
          </w:rPr>
          <w:t>belinda.winder@ntu.ac.uk</w:t>
        </w:r>
      </w:hyperlink>
      <w:r w:rsidR="009A54F8">
        <w:t xml:space="preserve"> </w:t>
      </w:r>
      <w:r w:rsidRPr="00740D1A">
        <w:t xml:space="preserve">  Address: Nottingham Trent University, 50 Shakespeare Street, Nottingham, NG1 4FQ, UK</w:t>
      </w:r>
    </w:p>
    <w:p w14:paraId="76D38874" w14:textId="0F5675E0" w:rsidR="00740D1A" w:rsidRDefault="00740D1A" w:rsidP="00740D1A">
      <w:pPr>
        <w:pStyle w:val="Notesoncontributors"/>
      </w:pPr>
    </w:p>
    <w:p w14:paraId="0B1C000D" w14:textId="1072FF90" w:rsidR="00FF1684" w:rsidRDefault="00FF1684" w:rsidP="00740D1A">
      <w:pPr>
        <w:pStyle w:val="Notesoncontributors"/>
      </w:pPr>
    </w:p>
    <w:p w14:paraId="7F795586" w14:textId="77777777" w:rsidR="001713EA" w:rsidRDefault="001713EA" w:rsidP="00AD3550">
      <w:pPr>
        <w:pStyle w:val="Articletitle"/>
        <w:jc w:val="both"/>
      </w:pPr>
    </w:p>
    <w:p w14:paraId="2E1617C9" w14:textId="26518D11" w:rsidR="00C246C5" w:rsidRDefault="00C14585" w:rsidP="00AD3550">
      <w:pPr>
        <w:pStyle w:val="Articletitle"/>
        <w:jc w:val="both"/>
      </w:pPr>
      <w:r>
        <w:br w:type="page"/>
      </w:r>
      <w:r w:rsidR="001713EA">
        <w:lastRenderedPageBreak/>
        <w:t>“Grieving someone who's still alive, that's hard”:</w:t>
      </w:r>
      <w:r w:rsidR="7C2DC3E2">
        <w:t xml:space="preserve"> </w:t>
      </w:r>
      <w:r w:rsidR="49E7C088">
        <w:t>T</w:t>
      </w:r>
      <w:r w:rsidR="731F30FB">
        <w:t>he</w:t>
      </w:r>
      <w:r w:rsidR="6D108D7E">
        <w:t xml:space="preserve"> </w:t>
      </w:r>
      <w:r w:rsidR="731F30FB">
        <w:t>experience</w:t>
      </w:r>
      <w:r w:rsidR="31749DD7">
        <w:t>s</w:t>
      </w:r>
      <w:r w:rsidR="731F30FB">
        <w:t xml:space="preserve"> </w:t>
      </w:r>
      <w:r w:rsidR="56BEE344">
        <w:t>of non</w:t>
      </w:r>
      <w:r w:rsidR="001713EA">
        <w:t xml:space="preserve">-offending partners of </w:t>
      </w:r>
      <w:r w:rsidR="00AB46D0">
        <w:t xml:space="preserve">individuals </w:t>
      </w:r>
      <w:r w:rsidR="001713EA">
        <w:t>w</w:t>
      </w:r>
      <w:r w:rsidR="00AB46D0">
        <w:t xml:space="preserve">ho have </w:t>
      </w:r>
      <w:r w:rsidR="4BE15163">
        <w:t>sexually offended</w:t>
      </w:r>
      <w:r w:rsidR="5539FAB5">
        <w:t>; an IPA study</w:t>
      </w:r>
      <w:r w:rsidR="001713EA">
        <w:t>.</w:t>
      </w:r>
    </w:p>
    <w:p w14:paraId="7A3AFCE0" w14:textId="10A05842" w:rsidR="00AB46D0" w:rsidRDefault="00AB46D0" w:rsidP="001E7446">
      <w:pPr>
        <w:pStyle w:val="Keywords"/>
        <w:jc w:val="both"/>
      </w:pPr>
      <w:bookmarkStart w:id="0" w:name="_Hlk45710765"/>
      <w:r>
        <w:t xml:space="preserve">The non-offending partners </w:t>
      </w:r>
      <w:r w:rsidR="00F83830">
        <w:t xml:space="preserve">(NOPs) </w:t>
      </w:r>
      <w:r>
        <w:t>of individuals who have committed sexual offences</w:t>
      </w:r>
      <w:r w:rsidR="00F45A0C">
        <w:t xml:space="preserve"> </w:t>
      </w:r>
      <w:r w:rsidR="0029201E">
        <w:t xml:space="preserve">face </w:t>
      </w:r>
      <w:r w:rsidR="000E49DA">
        <w:t xml:space="preserve">significant </w:t>
      </w:r>
      <w:r w:rsidR="0029201E">
        <w:t xml:space="preserve">repercussions following the discovery of their partner’s </w:t>
      </w:r>
      <w:r w:rsidR="00371F61">
        <w:t>crimes</w:t>
      </w:r>
      <w:r w:rsidR="0029201E">
        <w:t xml:space="preserve">. </w:t>
      </w:r>
      <w:r w:rsidR="001E7446">
        <w:t xml:space="preserve">However, NOPs </w:t>
      </w:r>
      <w:r w:rsidR="75E37B2D">
        <w:t xml:space="preserve">support </w:t>
      </w:r>
      <w:r w:rsidR="001E7446">
        <w:t xml:space="preserve">needs have typically been overlooked, </w:t>
      </w:r>
      <w:r w:rsidR="193628AD">
        <w:t xml:space="preserve">with priority </w:t>
      </w:r>
      <w:r w:rsidR="004E1E6F">
        <w:t>instead placed</w:t>
      </w:r>
      <w:r w:rsidR="001E7446">
        <w:t xml:space="preserve"> on e</w:t>
      </w:r>
      <w:r w:rsidR="26ABE2F3">
        <w:t xml:space="preserve">quipping </w:t>
      </w:r>
      <w:r w:rsidR="001E7446">
        <w:t xml:space="preserve">NOPs </w:t>
      </w:r>
      <w:r w:rsidR="7F1468E6">
        <w:t>with the skills to monitor their partner’s behaviour and</w:t>
      </w:r>
      <w:r w:rsidR="00C07C72">
        <w:t>/or</w:t>
      </w:r>
      <w:r w:rsidR="7F1468E6">
        <w:t xml:space="preserve"> </w:t>
      </w:r>
      <w:r w:rsidR="001E7446">
        <w:t xml:space="preserve">protect their children from sexual </w:t>
      </w:r>
      <w:r w:rsidR="0A5C2FA7">
        <w:t>abuse.</w:t>
      </w:r>
      <w:r w:rsidR="001E7446">
        <w:t xml:space="preserve"> </w:t>
      </w:r>
      <w:r>
        <w:t>The present study use</w:t>
      </w:r>
      <w:r w:rsidR="00734B2A">
        <w:t>d</w:t>
      </w:r>
      <w:r w:rsidR="00AD3550">
        <w:t xml:space="preserve"> </w:t>
      </w:r>
      <w:r>
        <w:t xml:space="preserve">Interpretive Phenomenological Analysis to qualitatively explore the accounts of </w:t>
      </w:r>
      <w:r w:rsidR="00E65FB7">
        <w:t>women wh</w:t>
      </w:r>
      <w:r w:rsidR="00FA27B9">
        <w:t>o</w:t>
      </w:r>
      <w:r w:rsidR="001E7446">
        <w:t>se</w:t>
      </w:r>
      <w:r w:rsidR="00FA27B9">
        <w:t xml:space="preserve"> partners </w:t>
      </w:r>
      <w:r w:rsidR="00E65FB7">
        <w:t>had committed a sexual offence</w:t>
      </w:r>
      <w:r>
        <w:t xml:space="preserve"> (n=</w:t>
      </w:r>
      <w:r w:rsidR="00E65FB7">
        <w:t>9</w:t>
      </w:r>
      <w:r>
        <w:t>). Results highlight</w:t>
      </w:r>
      <w:r w:rsidR="00E65FB7">
        <w:t>ed</w:t>
      </w:r>
      <w:r>
        <w:t xml:space="preserve"> that </w:t>
      </w:r>
      <w:r w:rsidR="00E65FB7">
        <w:t xml:space="preserve">NOPs experience </w:t>
      </w:r>
      <w:r w:rsidR="008F35C9">
        <w:t xml:space="preserve">multiple </w:t>
      </w:r>
      <w:r w:rsidR="00E65FB7">
        <w:t>loss</w:t>
      </w:r>
      <w:r w:rsidR="008F35C9">
        <w:t>es</w:t>
      </w:r>
      <w:r w:rsidR="00E65FB7">
        <w:t>, trauma, and dramatic shifts in their identities</w:t>
      </w:r>
      <w:r w:rsidR="00567B74">
        <w:t xml:space="preserve"> </w:t>
      </w:r>
      <w:r w:rsidR="10052C4F">
        <w:t xml:space="preserve">and cognitions </w:t>
      </w:r>
      <w:r w:rsidR="00FB8E33">
        <w:t>following the discovery of their partner’s crimes</w:t>
      </w:r>
      <w:r w:rsidR="642EB78B">
        <w:t xml:space="preserve"> via a ‘knock on the door’ from the police</w:t>
      </w:r>
      <w:r w:rsidR="00FB8E33">
        <w:t xml:space="preserve">. </w:t>
      </w:r>
      <w:r w:rsidR="001E7446">
        <w:t xml:space="preserve">The findings </w:t>
      </w:r>
      <w:r w:rsidR="0020506A">
        <w:t xml:space="preserve">highlight </w:t>
      </w:r>
      <w:r w:rsidR="001E7446">
        <w:t xml:space="preserve">NOPs </w:t>
      </w:r>
      <w:r w:rsidR="4054FB7F">
        <w:t xml:space="preserve">post-discovery support needs </w:t>
      </w:r>
      <w:r w:rsidR="62CAB400">
        <w:t>and ha</w:t>
      </w:r>
      <w:r w:rsidR="45551DDC">
        <w:t xml:space="preserve">ve </w:t>
      </w:r>
      <w:r w:rsidR="001E7446">
        <w:t>implications for professionals</w:t>
      </w:r>
      <w:r w:rsidR="00F942C1">
        <w:t xml:space="preserve"> </w:t>
      </w:r>
      <w:r w:rsidR="00E70026">
        <w:t xml:space="preserve">and agencies </w:t>
      </w:r>
      <w:r w:rsidR="00F942C1">
        <w:t>working with NOPs</w:t>
      </w:r>
      <w:r w:rsidR="630B36E7">
        <w:t>.</w:t>
      </w:r>
      <w:r w:rsidR="00E65FB7">
        <w:t xml:space="preserve"> </w:t>
      </w:r>
    </w:p>
    <w:bookmarkEnd w:id="0"/>
    <w:p w14:paraId="0C0CDE50" w14:textId="42F34FEE" w:rsidR="00F87E9A" w:rsidRDefault="00997B0F" w:rsidP="00F87E9A">
      <w:pPr>
        <w:pStyle w:val="Keywords"/>
        <w:jc w:val="both"/>
      </w:pPr>
      <w:r>
        <w:t xml:space="preserve">Keywords: </w:t>
      </w:r>
      <w:r w:rsidR="00AB46D0">
        <w:t>sexual offence</w:t>
      </w:r>
      <w:r>
        <w:t xml:space="preserve">; </w:t>
      </w:r>
      <w:r w:rsidR="00AB46D0">
        <w:t>NOP</w:t>
      </w:r>
      <w:r>
        <w:t xml:space="preserve">; </w:t>
      </w:r>
      <w:r w:rsidR="00AB46D0">
        <w:t xml:space="preserve">non-offending partner; internet offending; </w:t>
      </w:r>
      <w:r w:rsidR="1BA9BAAE" w:rsidRPr="27F0B423">
        <w:rPr>
          <w:color w:val="000000" w:themeColor="text1"/>
        </w:rPr>
        <w:t>Interpretive Phenomenological Analysis;</w:t>
      </w:r>
      <w:r w:rsidR="1BA9BAAE">
        <w:t xml:space="preserve"> </w:t>
      </w:r>
      <w:r w:rsidR="00AB46D0">
        <w:t>IPA</w:t>
      </w:r>
    </w:p>
    <w:p w14:paraId="702D5ECF" w14:textId="77777777" w:rsidR="00F87E9A" w:rsidRDefault="00F87E9A" w:rsidP="00F87E9A">
      <w:pPr>
        <w:pStyle w:val="Heading1"/>
      </w:pPr>
    </w:p>
    <w:p w14:paraId="34A44488" w14:textId="7367CCEC" w:rsidR="00F87E9A" w:rsidRPr="00762144" w:rsidRDefault="00F87E9A" w:rsidP="00762144">
      <w:pPr>
        <w:pStyle w:val="Heading1"/>
      </w:pPr>
      <w:bookmarkStart w:id="1" w:name="_Hlk79084959"/>
      <w:r w:rsidRPr="00762144">
        <w:t>Practice Impact Statement</w:t>
      </w:r>
    </w:p>
    <w:p w14:paraId="2175C5B9" w14:textId="7686B1BE" w:rsidR="000D7A3D" w:rsidRPr="00762144" w:rsidRDefault="00F87E9A" w:rsidP="00762144">
      <w:pPr>
        <w:pStyle w:val="Newparagraph"/>
        <w:ind w:firstLine="0"/>
      </w:pPr>
      <w:r w:rsidRPr="00F87E9A">
        <w:t>The</w:t>
      </w:r>
      <w:r w:rsidR="00F62AE5">
        <w:t xml:space="preserve">se findings </w:t>
      </w:r>
      <w:r w:rsidRPr="00F87E9A">
        <w:t xml:space="preserve">indicate that </w:t>
      </w:r>
      <w:r>
        <w:t xml:space="preserve">the non-offending partners (NOPs) of those who sexually offend experience </w:t>
      </w:r>
      <w:r w:rsidRPr="00F87E9A">
        <w:t xml:space="preserve">disenfranchised grief, trauma symptomology, social isolation, </w:t>
      </w:r>
      <w:r w:rsidR="00D10C98">
        <w:t xml:space="preserve">and shifts in identity and cognition </w:t>
      </w:r>
      <w:r w:rsidRPr="00F87E9A">
        <w:t>following the discovery of their partner</w:t>
      </w:r>
      <w:r w:rsidR="00D10C98">
        <w:t>’</w:t>
      </w:r>
      <w:r w:rsidRPr="00F87E9A">
        <w:t>s offence</w:t>
      </w:r>
      <w:r w:rsidR="00D10C98">
        <w:t xml:space="preserve">. </w:t>
      </w:r>
      <w:r>
        <w:t>NOPs are a population in need of clinical intervention</w:t>
      </w:r>
      <w:r w:rsidR="00D10C98">
        <w:t>,</w:t>
      </w:r>
      <w:r>
        <w:t xml:space="preserve"> and </w:t>
      </w:r>
      <w:r w:rsidR="00D10C98">
        <w:t>a greater provision of</w:t>
      </w:r>
      <w:r>
        <w:t xml:space="preserve"> support services are </w:t>
      </w:r>
      <w:r w:rsidR="00D10C98">
        <w:t>urgently</w:t>
      </w:r>
      <w:r>
        <w:t xml:space="preserve"> needed to help NOPs cope with the ongoing devastation discovery</w:t>
      </w:r>
      <w:r w:rsidR="00D10C98">
        <w:t xml:space="preserve"> wreaks on their lives</w:t>
      </w:r>
      <w:r>
        <w:t xml:space="preserve">. </w:t>
      </w:r>
      <w:r w:rsidR="00D10C98">
        <w:t xml:space="preserve">We hope this research </w:t>
      </w:r>
      <w:r w:rsidR="00762144">
        <w:t xml:space="preserve">bolsters understanding of NOPs experiences and </w:t>
      </w:r>
      <w:r w:rsidR="00D10C98">
        <w:t>contributes to a shift in conceptualising NOPs as secondary victims of their partner’s crimes,</w:t>
      </w:r>
      <w:r w:rsidR="00762144">
        <w:t xml:space="preserve"> who are deserving of support and compassion.</w:t>
      </w:r>
    </w:p>
    <w:bookmarkEnd w:id="1"/>
    <w:p w14:paraId="5B6198F5" w14:textId="77777777" w:rsidR="00FE0080" w:rsidRPr="00FE0080" w:rsidRDefault="00FE0080" w:rsidP="00AD3550">
      <w:pPr>
        <w:pStyle w:val="Newparagraph"/>
        <w:jc w:val="both"/>
      </w:pPr>
    </w:p>
    <w:p w14:paraId="6E6C0949" w14:textId="6F2DDDF6" w:rsidR="000F6956" w:rsidRPr="00CE33B8" w:rsidRDefault="00E14369" w:rsidP="00762144">
      <w:pPr>
        <w:pStyle w:val="Heading1"/>
      </w:pPr>
      <w:r>
        <w:br w:type="page"/>
      </w:r>
      <w:r w:rsidR="00887088" w:rsidRPr="00CE33B8">
        <w:lastRenderedPageBreak/>
        <w:t>Introduction</w:t>
      </w:r>
    </w:p>
    <w:p w14:paraId="2614BF31" w14:textId="54642797" w:rsidR="00F32E74" w:rsidRPr="00CE33B8" w:rsidRDefault="00061FC6" w:rsidP="548CBBE7">
      <w:pPr>
        <w:pStyle w:val="Newparagraph"/>
        <w:ind w:firstLine="0"/>
        <w:jc w:val="both"/>
      </w:pPr>
      <w:r w:rsidRPr="00CE33B8">
        <w:t xml:space="preserve">The non-offending partners (NOPs) of individuals who commit sexual offences experience significant repercussions following the discovery of their partner’s crimes </w:t>
      </w:r>
      <w:r w:rsidR="00DD6451" w:rsidRPr="00CE33B8">
        <w:t>(Serin, 2018</w:t>
      </w:r>
      <w:r w:rsidRPr="00CE33B8">
        <w:t xml:space="preserve">). However, </w:t>
      </w:r>
      <w:r w:rsidR="00D67E70" w:rsidRPr="00CE33B8">
        <w:t xml:space="preserve">there is a scarcity of </w:t>
      </w:r>
      <w:r w:rsidR="000E49DA" w:rsidRPr="00CE33B8">
        <w:t>research investigating</w:t>
      </w:r>
      <w:r w:rsidR="00F2703C" w:rsidRPr="00CE33B8">
        <w:t xml:space="preserve"> </w:t>
      </w:r>
      <w:r w:rsidR="000D3177" w:rsidRPr="00CE33B8">
        <w:t xml:space="preserve">NOPs’ </w:t>
      </w:r>
      <w:r w:rsidR="002F62AC" w:rsidRPr="00CE33B8">
        <w:t xml:space="preserve">experiences </w:t>
      </w:r>
      <w:r w:rsidR="00D67E70" w:rsidRPr="00CE33B8">
        <w:t>(Rapp, 2011).</w:t>
      </w:r>
      <w:r w:rsidR="0011029B" w:rsidRPr="00CE33B8">
        <w:t xml:space="preserve"> </w:t>
      </w:r>
      <w:bookmarkStart w:id="2" w:name="_Hlk72592002"/>
      <w:r w:rsidR="008450ED" w:rsidRPr="00CE33B8">
        <w:t xml:space="preserve">As highlighted by </w:t>
      </w:r>
      <w:r w:rsidR="00E72A7D" w:rsidRPr="00CE33B8">
        <w:t>Cahalane and Duff (2018)</w:t>
      </w:r>
      <w:r w:rsidR="008450ED" w:rsidRPr="00CE33B8">
        <w:t xml:space="preserve">, </w:t>
      </w:r>
      <w:r w:rsidR="00E72A7D" w:rsidRPr="00CE33B8">
        <w:t>i</w:t>
      </w:r>
      <w:r w:rsidR="00DA5C47" w:rsidRPr="00CE33B8">
        <w:t xml:space="preserve">nitial </w:t>
      </w:r>
      <w:r w:rsidR="008E66F2" w:rsidRPr="00CE33B8">
        <w:t>r</w:t>
      </w:r>
      <w:r w:rsidR="0011029B" w:rsidRPr="00CE33B8">
        <w:t xml:space="preserve">esearch surrounding </w:t>
      </w:r>
      <w:r w:rsidR="00B526A8" w:rsidRPr="00CE33B8">
        <w:t>NOPs</w:t>
      </w:r>
      <w:r w:rsidR="008E66F2" w:rsidRPr="00CE33B8">
        <w:t xml:space="preserve"> </w:t>
      </w:r>
      <w:r w:rsidR="00D67E70" w:rsidRPr="00CE33B8">
        <w:t xml:space="preserve">focused </w:t>
      </w:r>
      <w:r w:rsidR="00DA5C47" w:rsidRPr="00CE33B8">
        <w:t xml:space="preserve">on </w:t>
      </w:r>
      <w:r w:rsidR="00D67E70" w:rsidRPr="00CE33B8">
        <w:t>mothers</w:t>
      </w:r>
      <w:r w:rsidR="00EA6963" w:rsidRPr="00CE33B8">
        <w:t xml:space="preserve"> whose children had been abused in cases of father-daughter incest</w:t>
      </w:r>
      <w:r w:rsidR="31CDC1E3" w:rsidRPr="00CE33B8">
        <w:t xml:space="preserve"> </w:t>
      </w:r>
      <w:r w:rsidR="0113163E" w:rsidRPr="00CE33B8">
        <w:t>and</w:t>
      </w:r>
      <w:r w:rsidR="00A70FEF" w:rsidRPr="00CE33B8">
        <w:t xml:space="preserve"> </w:t>
      </w:r>
      <w:r w:rsidR="0060580D" w:rsidRPr="00CE33B8">
        <w:t>frequently held NOPs responsible for the</w:t>
      </w:r>
      <w:r w:rsidR="00A962E9" w:rsidRPr="00CE33B8">
        <w:t>ir partner’s</w:t>
      </w:r>
      <w:r w:rsidR="0060580D" w:rsidRPr="00CE33B8">
        <w:t xml:space="preserve"> sexual transgressions</w:t>
      </w:r>
      <w:r w:rsidR="00A42057" w:rsidRPr="00CE33B8">
        <w:t xml:space="preserve">, </w:t>
      </w:r>
      <w:bookmarkEnd w:id="2"/>
      <w:r w:rsidR="1D021B13" w:rsidRPr="00CE33B8">
        <w:t xml:space="preserve">despite a </w:t>
      </w:r>
      <w:r w:rsidR="3CB0BB5F" w:rsidRPr="00CE33B8">
        <w:t xml:space="preserve">lack of </w:t>
      </w:r>
      <w:r w:rsidR="001F73F0" w:rsidRPr="00CE33B8">
        <w:t xml:space="preserve">evidence </w:t>
      </w:r>
      <w:r w:rsidR="3A85E842" w:rsidRPr="00CE33B8">
        <w:t>supporting</w:t>
      </w:r>
      <w:r w:rsidR="00782290" w:rsidRPr="00CE33B8">
        <w:t xml:space="preserve"> </w:t>
      </w:r>
      <w:r w:rsidR="001F73F0" w:rsidRPr="00CE33B8">
        <w:t>mothers</w:t>
      </w:r>
      <w:r w:rsidR="00782290" w:rsidRPr="00CE33B8">
        <w:t>’</w:t>
      </w:r>
      <w:r w:rsidR="00A42057" w:rsidRPr="00CE33B8">
        <w:t xml:space="preserve"> </w:t>
      </w:r>
      <w:r w:rsidR="001F73F0" w:rsidRPr="00CE33B8">
        <w:t>complicit</w:t>
      </w:r>
      <w:r w:rsidR="00782290" w:rsidRPr="00CE33B8">
        <w:t>y</w:t>
      </w:r>
      <w:r w:rsidR="001F73F0" w:rsidRPr="00CE33B8">
        <w:t xml:space="preserve"> in </w:t>
      </w:r>
      <w:r w:rsidR="00782290" w:rsidRPr="00CE33B8">
        <w:t xml:space="preserve">incest </w:t>
      </w:r>
      <w:r w:rsidR="001F73F0" w:rsidRPr="00CE33B8">
        <w:t>(Crawford, 1999)</w:t>
      </w:r>
      <w:r w:rsidR="5950AE58" w:rsidRPr="00CE33B8">
        <w:t>. T</w:t>
      </w:r>
      <w:r w:rsidR="2B9CAC8E" w:rsidRPr="00CE33B8">
        <w:t>hese</w:t>
      </w:r>
      <w:r w:rsidR="5205FE8D" w:rsidRPr="00CE33B8">
        <w:t xml:space="preserve"> </w:t>
      </w:r>
      <w:r w:rsidR="00B9742E" w:rsidRPr="00CE33B8">
        <w:t>early</w:t>
      </w:r>
      <w:r w:rsidR="00E63DFC" w:rsidRPr="00CE33B8">
        <w:t xml:space="preserve"> </w:t>
      </w:r>
      <w:r w:rsidR="00527B1D" w:rsidRPr="00CE33B8">
        <w:t xml:space="preserve">mother-blaming narratives </w:t>
      </w:r>
      <w:r w:rsidR="00782290" w:rsidRPr="00CE33B8">
        <w:t>permeate</w:t>
      </w:r>
      <w:r w:rsidR="00CE1D37" w:rsidRPr="00CE33B8">
        <w:t>d</w:t>
      </w:r>
      <w:r w:rsidR="00782290" w:rsidRPr="00CE33B8">
        <w:t xml:space="preserve"> public discourse</w:t>
      </w:r>
      <w:r w:rsidR="00527B1D" w:rsidRPr="00CE33B8">
        <w:t xml:space="preserve"> (Azzopardi</w:t>
      </w:r>
      <w:r w:rsidR="00F43564" w:rsidRPr="00CE33B8">
        <w:t xml:space="preserve"> et al., 2018</w:t>
      </w:r>
      <w:r w:rsidR="00527B1D" w:rsidRPr="00CE33B8">
        <w:t>)</w:t>
      </w:r>
      <w:r w:rsidR="38720398" w:rsidRPr="00CE33B8">
        <w:t xml:space="preserve"> and n</w:t>
      </w:r>
      <w:r w:rsidR="00527B1D" w:rsidRPr="00CE33B8">
        <w:t>egatively influenc</w:t>
      </w:r>
      <w:r w:rsidR="4DA151C4" w:rsidRPr="00CE33B8">
        <w:t>ed</w:t>
      </w:r>
      <w:r w:rsidR="00527B1D" w:rsidRPr="00CE33B8">
        <w:t xml:space="preserve"> professional attitudes towards NOPs (McLaren, 2012). </w:t>
      </w:r>
      <w:r w:rsidR="00F43564" w:rsidRPr="00CE33B8">
        <w:t>R</w:t>
      </w:r>
      <w:r w:rsidR="00F6695E" w:rsidRPr="00CE33B8">
        <w:t xml:space="preserve">esearch suggests that </w:t>
      </w:r>
      <w:r w:rsidR="00A44023" w:rsidRPr="00CE33B8">
        <w:t xml:space="preserve">professionals </w:t>
      </w:r>
      <w:r w:rsidR="643AA9BD" w:rsidRPr="00CE33B8">
        <w:t xml:space="preserve">within Social Services </w:t>
      </w:r>
      <w:r w:rsidR="002904B8" w:rsidRPr="00CE33B8">
        <w:t>attribute</w:t>
      </w:r>
      <w:r w:rsidR="00F35DA2" w:rsidRPr="00CE33B8">
        <w:t xml:space="preserve"> blame</w:t>
      </w:r>
      <w:r w:rsidR="002904B8" w:rsidRPr="00CE33B8">
        <w:t xml:space="preserve"> </w:t>
      </w:r>
      <w:r w:rsidR="00F35DA2" w:rsidRPr="00CE33B8">
        <w:t>to NOPs for not pr</w:t>
      </w:r>
      <w:r w:rsidR="00B569B1" w:rsidRPr="00CE33B8">
        <w:t>otecting their children from</w:t>
      </w:r>
      <w:r w:rsidR="00F35DA2" w:rsidRPr="00CE33B8">
        <w:t xml:space="preserve"> </w:t>
      </w:r>
      <w:r w:rsidR="00B569B1" w:rsidRPr="00CE33B8">
        <w:t xml:space="preserve">sexual </w:t>
      </w:r>
      <w:r w:rsidR="00F35DA2" w:rsidRPr="00CE33B8">
        <w:t>abuse</w:t>
      </w:r>
      <w:r w:rsidR="00C83DB0" w:rsidRPr="00CE33B8">
        <w:t xml:space="preserve"> </w:t>
      </w:r>
      <w:r w:rsidR="002904B8" w:rsidRPr="00CE33B8">
        <w:t>(Wolfteich &amp; Cline, 2013)</w:t>
      </w:r>
      <w:r w:rsidR="22313D2F" w:rsidRPr="00CE33B8">
        <w:t>,</w:t>
      </w:r>
      <w:r w:rsidR="0146658F" w:rsidRPr="00CE33B8">
        <w:t xml:space="preserve"> and N</w:t>
      </w:r>
      <w:r w:rsidR="002904B8" w:rsidRPr="00CE33B8">
        <w:t xml:space="preserve">OPs </w:t>
      </w:r>
      <w:r w:rsidR="001F73F0" w:rsidRPr="00CE33B8">
        <w:t xml:space="preserve">consistently </w:t>
      </w:r>
      <w:r w:rsidR="002904B8" w:rsidRPr="00CE33B8">
        <w:t xml:space="preserve">report feeling </w:t>
      </w:r>
      <w:r w:rsidR="1644EA01" w:rsidRPr="00CE33B8">
        <w:t>critici</w:t>
      </w:r>
      <w:r w:rsidR="0004303F" w:rsidRPr="00CE33B8">
        <w:t>s</w:t>
      </w:r>
      <w:r w:rsidR="1644EA01" w:rsidRPr="00CE33B8">
        <w:t>ed</w:t>
      </w:r>
      <w:r w:rsidR="002904B8" w:rsidRPr="00CE33B8">
        <w:t xml:space="preserve"> by </w:t>
      </w:r>
      <w:r w:rsidR="53CDC41F" w:rsidRPr="00CE33B8">
        <w:t xml:space="preserve">child protection and criminal justice </w:t>
      </w:r>
      <w:r w:rsidR="002904B8" w:rsidRPr="00CE33B8">
        <w:t>agencies following the discovery of their partner’s offence (Cahalane, Parker, &amp; Duff, 2013; Plumer &amp; Eastin, 2007).</w:t>
      </w:r>
    </w:p>
    <w:p w14:paraId="44A8A295" w14:textId="51BEB47B" w:rsidR="00812B92" w:rsidRPr="00CE33B8" w:rsidRDefault="004B21C2" w:rsidP="00F32E74">
      <w:pPr>
        <w:pStyle w:val="Newparagraph"/>
        <w:jc w:val="both"/>
      </w:pPr>
      <w:r w:rsidRPr="00CE33B8">
        <w:t xml:space="preserve">Paradoxically, </w:t>
      </w:r>
      <w:r w:rsidR="00AA7CA9" w:rsidRPr="00CE33B8">
        <w:t>such agencies</w:t>
      </w:r>
      <w:r w:rsidR="00CE1D37" w:rsidRPr="00CE33B8">
        <w:t xml:space="preserve"> </w:t>
      </w:r>
      <w:r w:rsidR="00AA7CA9" w:rsidRPr="00CE33B8">
        <w:t>rely</w:t>
      </w:r>
      <w:r w:rsidR="00CE1D37" w:rsidRPr="00CE33B8">
        <w:t xml:space="preserve"> on </w:t>
      </w:r>
      <w:r w:rsidR="00787D7D" w:rsidRPr="00CE33B8">
        <w:t>NOPs perform</w:t>
      </w:r>
      <w:r w:rsidR="00CE1D37" w:rsidRPr="00CE33B8">
        <w:t>ing</w:t>
      </w:r>
      <w:r w:rsidR="00787D7D" w:rsidRPr="00CE33B8">
        <w:t xml:space="preserve"> a protective role in safeguarding </w:t>
      </w:r>
      <w:r w:rsidR="00812B92" w:rsidRPr="00CE33B8">
        <w:t xml:space="preserve">victims </w:t>
      </w:r>
      <w:r w:rsidR="00787D7D" w:rsidRPr="00CE33B8">
        <w:t>(S</w:t>
      </w:r>
      <w:r w:rsidR="00316666" w:rsidRPr="00CE33B8">
        <w:t>hannon, Pearce &amp; Swarbrick, 201</w:t>
      </w:r>
      <w:r w:rsidR="00CD7F2A" w:rsidRPr="00CE33B8">
        <w:t>3</w:t>
      </w:r>
      <w:r w:rsidR="00787D7D" w:rsidRPr="00CE33B8">
        <w:t>)</w:t>
      </w:r>
      <w:r w:rsidR="00F829B4" w:rsidRPr="00CE33B8">
        <w:t>;</w:t>
      </w:r>
      <w:r w:rsidR="00FE2F27" w:rsidRPr="00CE33B8">
        <w:t xml:space="preserve"> especially</w:t>
      </w:r>
      <w:r w:rsidR="008F35C9" w:rsidRPr="00CE33B8">
        <w:t xml:space="preserve"> if</w:t>
      </w:r>
      <w:r w:rsidR="00FE2F27" w:rsidRPr="00CE33B8">
        <w:t xml:space="preserve"> </w:t>
      </w:r>
      <w:r w:rsidR="00F829B4" w:rsidRPr="00CE33B8">
        <w:t>they r</w:t>
      </w:r>
      <w:r w:rsidR="005F7790" w:rsidRPr="00CE33B8">
        <w:t>emain</w:t>
      </w:r>
      <w:r w:rsidR="0010675B" w:rsidRPr="00CE33B8">
        <w:t xml:space="preserve"> in a relationship</w:t>
      </w:r>
      <w:r w:rsidR="005F7790" w:rsidRPr="00CE33B8">
        <w:t xml:space="preserve"> with the perpetrator</w:t>
      </w:r>
      <w:r w:rsidR="00F829B4" w:rsidRPr="00CE33B8">
        <w:t xml:space="preserve"> (</w:t>
      </w:r>
      <w:r w:rsidR="00B62129" w:rsidRPr="00CE33B8">
        <w:rPr>
          <w:rStyle w:val="authors"/>
        </w:rPr>
        <w:t xml:space="preserve">Brogden &amp; Harkin, </w:t>
      </w:r>
      <w:r w:rsidR="00B62129" w:rsidRPr="00CE33B8">
        <w:rPr>
          <w:rStyle w:val="Date1"/>
        </w:rPr>
        <w:t>2000</w:t>
      </w:r>
      <w:r w:rsidR="00F829B4" w:rsidRPr="00CE33B8">
        <w:t xml:space="preserve">). </w:t>
      </w:r>
      <w:bookmarkStart w:id="3" w:name="_Hlk73800649"/>
      <w:bookmarkStart w:id="4" w:name="_Hlk72593641"/>
      <w:r w:rsidR="006E381C" w:rsidRPr="00CE33B8">
        <w:t>T</w:t>
      </w:r>
      <w:r w:rsidR="00BD396F" w:rsidRPr="00CE33B8">
        <w:t xml:space="preserve">here has been a shift </w:t>
      </w:r>
      <w:r w:rsidR="11B56214" w:rsidRPr="00CE33B8">
        <w:t>in literature, policy</w:t>
      </w:r>
      <w:r w:rsidR="27AA5F66" w:rsidRPr="00CE33B8">
        <w:t>,</w:t>
      </w:r>
      <w:r w:rsidR="11B56214" w:rsidRPr="00CE33B8">
        <w:t xml:space="preserve"> and practi</w:t>
      </w:r>
      <w:r w:rsidR="4E8903A8" w:rsidRPr="00CE33B8">
        <w:t>c</w:t>
      </w:r>
      <w:r w:rsidR="11B56214" w:rsidRPr="00CE33B8">
        <w:t>e</w:t>
      </w:r>
      <w:r w:rsidR="54246893" w:rsidRPr="00CE33B8">
        <w:t xml:space="preserve"> </w:t>
      </w:r>
      <w:r w:rsidR="006E381C" w:rsidRPr="00CE33B8">
        <w:t>towards</w:t>
      </w:r>
      <w:r w:rsidR="003B7E20" w:rsidRPr="00CE33B8">
        <w:t xml:space="preserve"> conceptualising NOPs as protective tools</w:t>
      </w:r>
      <w:r w:rsidR="008F35C9" w:rsidRPr="00CE33B8">
        <w:t xml:space="preserve"> (</w:t>
      </w:r>
      <w:r w:rsidR="002D0F00" w:rsidRPr="00CE33B8">
        <w:t>Duff</w:t>
      </w:r>
      <w:r w:rsidR="53CD1065" w:rsidRPr="00CE33B8">
        <w:t xml:space="preserve"> et al.</w:t>
      </w:r>
      <w:r w:rsidR="00C33CFF" w:rsidRPr="00CE33B8">
        <w:t xml:space="preserve">, </w:t>
      </w:r>
      <w:r w:rsidR="002D0F00" w:rsidRPr="00CE33B8">
        <w:t>2017</w:t>
      </w:r>
      <w:r w:rsidR="008F35C9" w:rsidRPr="00CE33B8">
        <w:t>)</w:t>
      </w:r>
      <w:r w:rsidR="00F32E74" w:rsidRPr="00CE33B8">
        <w:t>,</w:t>
      </w:r>
      <w:r w:rsidR="003B7E20" w:rsidRPr="00CE33B8">
        <w:t xml:space="preserve"> whos</w:t>
      </w:r>
      <w:r w:rsidR="00F32E74" w:rsidRPr="00CE33B8">
        <w:t xml:space="preserve">e responsibilities include </w:t>
      </w:r>
      <w:r w:rsidR="003B7E20" w:rsidRPr="00CE33B8">
        <w:t>protecting their children</w:t>
      </w:r>
      <w:r w:rsidR="008605A0" w:rsidRPr="00CE33B8">
        <w:t xml:space="preserve"> from sexual harm</w:t>
      </w:r>
      <w:r w:rsidR="003B7E20" w:rsidRPr="00CE33B8">
        <w:t xml:space="preserve">, </w:t>
      </w:r>
      <w:r w:rsidR="008605A0" w:rsidRPr="00CE33B8">
        <w:t>monitoring</w:t>
      </w:r>
      <w:r w:rsidR="003B7E20" w:rsidRPr="00CE33B8">
        <w:t xml:space="preserve"> their partner’s</w:t>
      </w:r>
      <w:r w:rsidR="005033A0" w:rsidRPr="00CE33B8">
        <w:t xml:space="preserve"> online and offline</w:t>
      </w:r>
      <w:r w:rsidR="003B7E20" w:rsidRPr="00CE33B8">
        <w:t xml:space="preserve"> behaviour</w:t>
      </w:r>
      <w:r w:rsidR="008605A0" w:rsidRPr="00CE33B8">
        <w:t xml:space="preserve">, and supervising contact between their partner and their children </w:t>
      </w:r>
      <w:r w:rsidR="003B7E20" w:rsidRPr="00CE33B8">
        <w:t>(</w:t>
      </w:r>
      <w:r w:rsidR="006D6D05" w:rsidRPr="00CE33B8">
        <w:t xml:space="preserve">Levenson &amp; Morin, 2001: </w:t>
      </w:r>
      <w:bookmarkEnd w:id="3"/>
      <w:r w:rsidR="003B7E20" w:rsidRPr="00CE33B8">
        <w:t>Galloway &amp; Hogg</w:t>
      </w:r>
      <w:r w:rsidR="008F35C9" w:rsidRPr="00CE33B8">
        <w:t xml:space="preserve">, </w:t>
      </w:r>
      <w:r w:rsidR="003B7E20" w:rsidRPr="00CE33B8">
        <w:t xml:space="preserve">2008). </w:t>
      </w:r>
      <w:bookmarkEnd w:id="4"/>
      <w:r w:rsidR="5056807A" w:rsidRPr="00CE33B8">
        <w:t>However, th</w:t>
      </w:r>
      <w:r w:rsidR="3F0580F2" w:rsidRPr="00CE33B8">
        <w:t xml:space="preserve">is preoccupation with utilising </w:t>
      </w:r>
      <w:r w:rsidR="6508C1C2" w:rsidRPr="00CE33B8">
        <w:rPr>
          <w:lang w:val="en"/>
        </w:rPr>
        <w:t xml:space="preserve">NOPs </w:t>
      </w:r>
      <w:r w:rsidR="487C85CC" w:rsidRPr="00CE33B8">
        <w:rPr>
          <w:lang w:val="en"/>
        </w:rPr>
        <w:t xml:space="preserve">as a protective resource has been deemed </w:t>
      </w:r>
      <w:r w:rsidR="1EEEA93E" w:rsidRPr="00CE33B8">
        <w:rPr>
          <w:lang w:val="en"/>
        </w:rPr>
        <w:t>“</w:t>
      </w:r>
      <w:r w:rsidR="34EFD87E" w:rsidRPr="00CE33B8">
        <w:rPr>
          <w:lang w:val="en"/>
        </w:rPr>
        <w:t>exploitative</w:t>
      </w:r>
      <w:r w:rsidR="344799EC" w:rsidRPr="00CE33B8">
        <w:rPr>
          <w:lang w:val="en"/>
        </w:rPr>
        <w:t>”</w:t>
      </w:r>
      <w:r w:rsidR="34EFD87E" w:rsidRPr="00CE33B8">
        <w:rPr>
          <w:lang w:val="en"/>
        </w:rPr>
        <w:t xml:space="preserve"> (Wager &amp; Wager, 2015</w:t>
      </w:r>
      <w:r w:rsidR="35735814" w:rsidRPr="00CE33B8">
        <w:rPr>
          <w:lang w:val="en"/>
        </w:rPr>
        <w:t>, p.358</w:t>
      </w:r>
      <w:r w:rsidR="34EFD87E" w:rsidRPr="00CE33B8">
        <w:rPr>
          <w:lang w:val="en"/>
        </w:rPr>
        <w:t xml:space="preserve">), as the burden of </w:t>
      </w:r>
      <w:r w:rsidR="235C90B3" w:rsidRPr="00CE33B8">
        <w:rPr>
          <w:lang w:val="en"/>
        </w:rPr>
        <w:t>reduci</w:t>
      </w:r>
      <w:r w:rsidR="34EFD87E" w:rsidRPr="00CE33B8">
        <w:rPr>
          <w:lang w:val="en"/>
        </w:rPr>
        <w:t xml:space="preserve">ng sexual reoffending </w:t>
      </w:r>
      <w:r w:rsidR="40CFB65B" w:rsidRPr="00CE33B8">
        <w:rPr>
          <w:lang w:val="en"/>
        </w:rPr>
        <w:t xml:space="preserve">risk </w:t>
      </w:r>
      <w:r w:rsidR="34EFD87E" w:rsidRPr="00CE33B8">
        <w:rPr>
          <w:lang w:val="en"/>
        </w:rPr>
        <w:t xml:space="preserve">is displaced onto the NOP by </w:t>
      </w:r>
      <w:r w:rsidR="7B55721B" w:rsidRPr="00CE33B8">
        <w:rPr>
          <w:lang w:val="en"/>
        </w:rPr>
        <w:t xml:space="preserve">child protection </w:t>
      </w:r>
      <w:r w:rsidR="34EFD87E" w:rsidRPr="00CE33B8">
        <w:rPr>
          <w:lang w:val="en"/>
        </w:rPr>
        <w:t xml:space="preserve">and criminal justice </w:t>
      </w:r>
      <w:r w:rsidR="34EFD87E" w:rsidRPr="00CE33B8">
        <w:rPr>
          <w:lang w:val="en"/>
        </w:rPr>
        <w:lastRenderedPageBreak/>
        <w:t>agencies (Wager &amp; Wager, 2015).</w:t>
      </w:r>
      <w:r w:rsidR="3E634809" w:rsidRPr="00CE33B8">
        <w:rPr>
          <w:lang w:val="en"/>
        </w:rPr>
        <w:t xml:space="preserve"> Additionally</w:t>
      </w:r>
      <w:r w:rsidR="00CB6CE3" w:rsidRPr="00CE33B8">
        <w:rPr>
          <w:lang w:val="en"/>
        </w:rPr>
        <w:t>,</w:t>
      </w:r>
      <w:r w:rsidR="00CB6CE3" w:rsidRPr="00CE33B8">
        <w:rPr>
          <w:rFonts w:ascii="Arial" w:eastAsia="Arial" w:hAnsi="Arial" w:cs="Arial"/>
          <w:sz w:val="22"/>
          <w:szCs w:val="22"/>
          <w:lang w:val="en"/>
        </w:rPr>
        <w:t xml:space="preserve"> </w:t>
      </w:r>
      <w:r w:rsidR="00CB6CE3" w:rsidRPr="00CE33B8">
        <w:t xml:space="preserve">Thompson (2017) argues </w:t>
      </w:r>
      <w:r w:rsidR="00A52982" w:rsidRPr="00CE33B8">
        <w:t xml:space="preserve">that </w:t>
      </w:r>
      <w:r w:rsidR="00CB6CE3" w:rsidRPr="00CE33B8">
        <w:t>t</w:t>
      </w:r>
      <w:r w:rsidR="0028702C" w:rsidRPr="00CE33B8">
        <w:t>h</w:t>
      </w:r>
      <w:r w:rsidR="35F91BDE" w:rsidRPr="00CE33B8">
        <w:t>e</w:t>
      </w:r>
      <w:r w:rsidR="0028702C" w:rsidRPr="00CE33B8">
        <w:t xml:space="preserve"> f</w:t>
      </w:r>
      <w:r w:rsidR="34A136B1" w:rsidRPr="00CE33B8">
        <w:t>ixation</w:t>
      </w:r>
      <w:r w:rsidR="0028702C" w:rsidRPr="00CE33B8">
        <w:t xml:space="preserve"> on NOP</w:t>
      </w:r>
      <w:r w:rsidR="00C75344" w:rsidRPr="00CE33B8">
        <w:t>s’</w:t>
      </w:r>
      <w:r w:rsidR="0028702C" w:rsidRPr="00CE33B8">
        <w:t xml:space="preserve"> protective </w:t>
      </w:r>
      <w:r w:rsidR="00F20F55" w:rsidRPr="00CE33B8">
        <w:t>role</w:t>
      </w:r>
      <w:r w:rsidR="003B7E20" w:rsidRPr="00CE33B8">
        <w:t xml:space="preserve"> has resulted in their individual </w:t>
      </w:r>
      <w:r w:rsidR="00812B92" w:rsidRPr="00CE33B8">
        <w:t xml:space="preserve">support </w:t>
      </w:r>
      <w:r w:rsidR="003B7E20" w:rsidRPr="00CE33B8">
        <w:t>needs being overlooked, as professional intervention f</w:t>
      </w:r>
      <w:r w:rsidR="2FFD2C78" w:rsidRPr="00CE33B8">
        <w:t>ocuses</w:t>
      </w:r>
      <w:r w:rsidR="003B7E20" w:rsidRPr="00CE33B8">
        <w:t xml:space="preserve"> on protecting victims and</w:t>
      </w:r>
      <w:r w:rsidR="00812B92" w:rsidRPr="00CE33B8">
        <w:t xml:space="preserve"> reducing</w:t>
      </w:r>
      <w:r w:rsidR="003B7E20" w:rsidRPr="00CE33B8">
        <w:t xml:space="preserve"> perpetrator</w:t>
      </w:r>
      <w:r w:rsidR="00216D27" w:rsidRPr="00CE33B8">
        <w:t>s’</w:t>
      </w:r>
      <w:r w:rsidR="00812B92" w:rsidRPr="00CE33B8">
        <w:t xml:space="preserve"> risk of sexual re-offending</w:t>
      </w:r>
      <w:r w:rsidR="003B7E20" w:rsidRPr="00CE33B8">
        <w:t xml:space="preserve">. </w:t>
      </w:r>
      <w:r w:rsidR="003D4175" w:rsidRPr="00CE33B8">
        <w:t>Indeed, a</w:t>
      </w:r>
      <w:r w:rsidR="00D67E70" w:rsidRPr="00CE33B8">
        <w:t xml:space="preserve"> narrative review of NOPs research revealed </w:t>
      </w:r>
      <w:r w:rsidR="00C33CFF" w:rsidRPr="00CE33B8">
        <w:t xml:space="preserve">that </w:t>
      </w:r>
      <w:r w:rsidR="00D67E70" w:rsidRPr="00CE33B8">
        <w:t>NOPs</w:t>
      </w:r>
      <w:r w:rsidR="00C33CFF" w:rsidRPr="00CE33B8">
        <w:t>’</w:t>
      </w:r>
      <w:r w:rsidR="00D67E70" w:rsidRPr="00CE33B8">
        <w:t xml:space="preserve"> needs are rarely considered independently of their interactions with abused children or perpetrators (Serin, 2018), </w:t>
      </w:r>
      <w:bookmarkStart w:id="5" w:name="_Hlk46229893"/>
      <w:bookmarkEnd w:id="5"/>
    </w:p>
    <w:p w14:paraId="65E1B7BC" w14:textId="434544EA" w:rsidR="00F43564" w:rsidRPr="00CE33B8" w:rsidRDefault="7FDBED59" w:rsidP="0091295F">
      <w:pPr>
        <w:pStyle w:val="Newparagraph"/>
        <w:jc w:val="both"/>
      </w:pPr>
      <w:bookmarkStart w:id="6" w:name="_Hlk46237464"/>
      <w:r w:rsidRPr="00CE33B8">
        <w:t>The disregard surrounding NOPs</w:t>
      </w:r>
      <w:r w:rsidR="7EBB4AE5" w:rsidRPr="00CE33B8">
        <w:t>’</w:t>
      </w:r>
      <w:r w:rsidRPr="00CE33B8">
        <w:t xml:space="preserve"> support requirements is concerning considering the</w:t>
      </w:r>
      <w:r w:rsidR="4E1412EF" w:rsidRPr="00CE33B8">
        <w:t xml:space="preserve"> r</w:t>
      </w:r>
      <w:r w:rsidRPr="00CE33B8">
        <w:t xml:space="preserve">epercussions </w:t>
      </w:r>
      <w:r w:rsidR="67121E44" w:rsidRPr="00CE33B8">
        <w:t>they</w:t>
      </w:r>
      <w:r w:rsidRPr="00CE33B8">
        <w:t xml:space="preserve"> experience following the discovery of their partner’s offence. Farkas and Miller (2007) reported that the families and partners of those with sexual convictions face </w:t>
      </w:r>
      <w:r w:rsidR="0004303F" w:rsidRPr="00CE33B8">
        <w:t>‘</w:t>
      </w:r>
      <w:r w:rsidRPr="00CE33B8">
        <w:t>courtesy stigma</w:t>
      </w:r>
      <w:r w:rsidR="0004303F" w:rsidRPr="00CE33B8">
        <w:t>’</w:t>
      </w:r>
      <w:r w:rsidR="1E2FF96C" w:rsidRPr="00CE33B8">
        <w:t xml:space="preserve"> </w:t>
      </w:r>
      <w:r w:rsidRPr="00CE33B8">
        <w:t xml:space="preserve">(Goffman, </w:t>
      </w:r>
      <w:r w:rsidR="385384B2" w:rsidRPr="00CE33B8">
        <w:t>1963</w:t>
      </w:r>
      <w:r w:rsidR="57A00A55" w:rsidRPr="00CE33B8">
        <w:t>, p.134</w:t>
      </w:r>
      <w:r w:rsidRPr="00CE33B8">
        <w:t>)</w:t>
      </w:r>
      <w:r w:rsidR="1A542B6B" w:rsidRPr="00CE33B8">
        <w:t>;</w:t>
      </w:r>
      <w:r w:rsidRPr="00CE33B8">
        <w:t xml:space="preserve"> a stigma similarly experienced by professionals who work with those </w:t>
      </w:r>
      <w:r w:rsidR="7EBB4AE5" w:rsidRPr="00CE33B8">
        <w:t xml:space="preserve">who </w:t>
      </w:r>
      <w:r w:rsidRPr="00CE33B8">
        <w:t>sexually offend (Lea, Auburn &amp; Kibblewhite, 1999). Through courtesy stigmatisation, NOPs</w:t>
      </w:r>
      <w:r w:rsidR="001A36DC" w:rsidRPr="00CE33B8">
        <w:t>’</w:t>
      </w:r>
      <w:r w:rsidRPr="00CE33B8">
        <w:t xml:space="preserve"> identities are tainted by affiliation, resulting in the loss of </w:t>
      </w:r>
      <w:r w:rsidR="4989FB94" w:rsidRPr="00CE33B8">
        <w:t>support networks</w:t>
      </w:r>
      <w:r w:rsidRPr="00CE33B8">
        <w:t xml:space="preserve"> (Farkas &amp; Miller, 2007).</w:t>
      </w:r>
      <w:bookmarkStart w:id="7" w:name="_Hlk73794977"/>
      <w:r w:rsidR="00F44AD0" w:rsidRPr="00CE33B8">
        <w:t xml:space="preserve"> F</w:t>
      </w:r>
      <w:r w:rsidR="67601536" w:rsidRPr="00CE33B8">
        <w:t>amily members of those</w:t>
      </w:r>
      <w:r w:rsidR="00302CBA" w:rsidRPr="00CE33B8">
        <w:t xml:space="preserve"> registered under Sexual Offence and Notification (SORN) laws</w:t>
      </w:r>
      <w:r w:rsidR="00F44AD0" w:rsidRPr="00CE33B8">
        <w:t xml:space="preserve"> in the US</w:t>
      </w:r>
      <w:r w:rsidR="00302CBA" w:rsidRPr="00CE33B8">
        <w:t xml:space="preserve"> report facing</w:t>
      </w:r>
      <w:r w:rsidRPr="00CE33B8">
        <w:t xml:space="preserve"> harassment</w:t>
      </w:r>
      <w:r w:rsidR="00867FD9" w:rsidRPr="00CE33B8">
        <w:t>, discrimination</w:t>
      </w:r>
      <w:r w:rsidR="00302CBA" w:rsidRPr="00CE33B8">
        <w:t>,</w:t>
      </w:r>
      <w:r w:rsidR="00867FD9" w:rsidRPr="00CE33B8">
        <w:t xml:space="preserve"> and</w:t>
      </w:r>
      <w:r w:rsidRPr="00CE33B8">
        <w:t xml:space="preserve"> rejection from their communit</w:t>
      </w:r>
      <w:r w:rsidR="00302CBA" w:rsidRPr="00CE33B8">
        <w:t xml:space="preserve">ies (Levenson &amp; Tewksbury, 2009), with evidence suggesting that even vicarious association with the registry can create social isolation for NOPs and family members (Bailey </w:t>
      </w:r>
      <w:r w:rsidR="00F44AD0" w:rsidRPr="00CE33B8">
        <w:t>&amp;</w:t>
      </w:r>
      <w:r w:rsidR="00302CBA" w:rsidRPr="00CE33B8">
        <w:t xml:space="preserve"> Klein</w:t>
      </w:r>
      <w:r w:rsidR="00F44AD0" w:rsidRPr="00CE33B8">
        <w:t xml:space="preserve">, </w:t>
      </w:r>
      <w:r w:rsidR="00302CBA" w:rsidRPr="00CE33B8">
        <w:t>2018)</w:t>
      </w:r>
      <w:r w:rsidRPr="00CE33B8">
        <w:t>.</w:t>
      </w:r>
      <w:r w:rsidR="2DC77583" w:rsidRPr="00CE33B8">
        <w:t xml:space="preserve"> </w:t>
      </w:r>
      <w:bookmarkEnd w:id="7"/>
      <w:r w:rsidR="69644251" w:rsidRPr="00CE33B8">
        <w:t>T</w:t>
      </w:r>
      <w:r w:rsidR="2DC77583" w:rsidRPr="00CE33B8">
        <w:t xml:space="preserve">he </w:t>
      </w:r>
      <w:r w:rsidR="2652F33C" w:rsidRPr="00CE33B8">
        <w:t>generalisability</w:t>
      </w:r>
      <w:r w:rsidR="2A415770" w:rsidRPr="00CE33B8">
        <w:t xml:space="preserve"> of </w:t>
      </w:r>
      <w:r w:rsidR="2DC77583" w:rsidRPr="00CE33B8">
        <w:t>U</w:t>
      </w:r>
      <w:r w:rsidR="3399C961" w:rsidRPr="00CE33B8">
        <w:t>S</w:t>
      </w:r>
      <w:r w:rsidR="4D64AEBD" w:rsidRPr="00CE33B8">
        <w:t xml:space="preserve"> findings to the UK can be questioned as, unlike in the UK,</w:t>
      </w:r>
      <w:r w:rsidR="6F50F792" w:rsidRPr="00CE33B8">
        <w:t xml:space="preserve"> </w:t>
      </w:r>
      <w:r w:rsidR="23134D9A" w:rsidRPr="00CE33B8">
        <w:t xml:space="preserve">SORN </w:t>
      </w:r>
      <w:r w:rsidR="3399C961" w:rsidRPr="00CE33B8">
        <w:t>laws</w:t>
      </w:r>
      <w:r w:rsidR="107BD85C" w:rsidRPr="00CE33B8">
        <w:t xml:space="preserve"> </w:t>
      </w:r>
      <w:r w:rsidR="5FC32B19" w:rsidRPr="00CE33B8">
        <w:t xml:space="preserve">in the US </w:t>
      </w:r>
      <w:r w:rsidR="3399C961" w:rsidRPr="00CE33B8">
        <w:t>mandate that registrant</w:t>
      </w:r>
      <w:r w:rsidR="05DD255B" w:rsidRPr="00CE33B8">
        <w:t>s’</w:t>
      </w:r>
      <w:r w:rsidR="3399C961" w:rsidRPr="00CE33B8">
        <w:t xml:space="preserve"> personal information is publicly accessibl</w:t>
      </w:r>
      <w:r w:rsidR="7CB92BAB" w:rsidRPr="00CE33B8">
        <w:t>e</w:t>
      </w:r>
      <w:r w:rsidR="32D34504" w:rsidRPr="00CE33B8">
        <w:t>,</w:t>
      </w:r>
      <w:r w:rsidR="3399C961" w:rsidRPr="00CE33B8">
        <w:t xml:space="preserve"> increasing the likelihood of community </w:t>
      </w:r>
      <w:r w:rsidR="78212830" w:rsidRPr="00CE33B8">
        <w:t xml:space="preserve">backlash </w:t>
      </w:r>
      <w:r w:rsidR="1CE050F0" w:rsidRPr="00CE33B8">
        <w:t>(</w:t>
      </w:r>
      <w:r w:rsidR="7CB92BAB" w:rsidRPr="00CE33B8">
        <w:t>Bonnar-Kidd, 2010</w:t>
      </w:r>
      <w:r w:rsidR="1CE050F0" w:rsidRPr="00CE33B8">
        <w:t>)</w:t>
      </w:r>
      <w:r w:rsidR="3399C961" w:rsidRPr="00CE33B8">
        <w:t>.</w:t>
      </w:r>
      <w:r w:rsidR="7A0792A8" w:rsidRPr="00CE33B8">
        <w:t xml:space="preserve"> However, </w:t>
      </w:r>
      <w:r w:rsidR="7ED4135F" w:rsidRPr="00CE33B8">
        <w:t>perpetrator</w:t>
      </w:r>
      <w:r w:rsidR="631B5530" w:rsidRPr="00CE33B8">
        <w:t>s’</w:t>
      </w:r>
      <w:r w:rsidR="7ED4135F" w:rsidRPr="00CE33B8">
        <w:t xml:space="preserve"> personal details can be equ</w:t>
      </w:r>
      <w:r w:rsidR="55E95731" w:rsidRPr="00CE33B8">
        <w:t>ivalently</w:t>
      </w:r>
      <w:r w:rsidR="7ED4135F" w:rsidRPr="00CE33B8">
        <w:t xml:space="preserve"> exposed </w:t>
      </w:r>
      <w:r w:rsidR="3DBED670" w:rsidRPr="00CE33B8">
        <w:t xml:space="preserve">via </w:t>
      </w:r>
      <w:r w:rsidR="5293CC3B" w:rsidRPr="00CE33B8">
        <w:t>news coverage</w:t>
      </w:r>
      <w:r w:rsidR="7ED4135F" w:rsidRPr="00CE33B8">
        <w:t xml:space="preserve"> </w:t>
      </w:r>
      <w:r w:rsidR="14BD6BE0" w:rsidRPr="00CE33B8">
        <w:t xml:space="preserve">or trial by social media </w:t>
      </w:r>
      <w:r w:rsidR="7ED4135F" w:rsidRPr="00CE33B8">
        <w:t>in the UK</w:t>
      </w:r>
      <w:r w:rsidR="35D9F81A" w:rsidRPr="00CE33B8">
        <w:t xml:space="preserve">, and </w:t>
      </w:r>
      <w:r w:rsidR="5F73FF52" w:rsidRPr="00CE33B8">
        <w:t>U</w:t>
      </w:r>
      <w:r w:rsidR="07BB7D7E" w:rsidRPr="00CE33B8">
        <w:t>K</w:t>
      </w:r>
      <w:r w:rsidR="20CE76A5" w:rsidRPr="00CE33B8">
        <w:t>-based</w:t>
      </w:r>
      <w:r w:rsidR="4FF0E13C" w:rsidRPr="00CE33B8">
        <w:t xml:space="preserve"> studies</w:t>
      </w:r>
      <w:r w:rsidR="150B77BA" w:rsidRPr="00CE33B8">
        <w:t xml:space="preserve"> </w:t>
      </w:r>
      <w:r w:rsidR="7DD94DD5" w:rsidRPr="00CE33B8">
        <w:t xml:space="preserve">similarly </w:t>
      </w:r>
      <w:r w:rsidR="150B77BA" w:rsidRPr="00CE33B8">
        <w:t xml:space="preserve">find </w:t>
      </w:r>
      <w:r w:rsidR="2C11BD74" w:rsidRPr="00CE33B8">
        <w:t xml:space="preserve">that the </w:t>
      </w:r>
      <w:r w:rsidR="4CA93AE1" w:rsidRPr="00CE33B8">
        <w:t xml:space="preserve">families of </w:t>
      </w:r>
      <w:r w:rsidR="2C11BD74" w:rsidRPr="00CE33B8">
        <w:t xml:space="preserve">individuals with sexual convictions </w:t>
      </w:r>
      <w:r w:rsidR="7AD9A510" w:rsidRPr="00CE33B8">
        <w:t>a</w:t>
      </w:r>
      <w:r w:rsidR="4F9FAD5B" w:rsidRPr="00CE33B8">
        <w:t>r</w:t>
      </w:r>
      <w:r w:rsidR="5486A985" w:rsidRPr="00CE33B8">
        <w:t>e</w:t>
      </w:r>
      <w:r w:rsidR="1FD52C73" w:rsidRPr="00CE33B8">
        <w:t xml:space="preserve"> </w:t>
      </w:r>
      <w:r w:rsidR="2C11BD74" w:rsidRPr="00CE33B8">
        <w:t xml:space="preserve">ostracised by </w:t>
      </w:r>
      <w:r w:rsidR="7BE5C960" w:rsidRPr="00CE33B8">
        <w:t xml:space="preserve">society </w:t>
      </w:r>
      <w:r w:rsidR="2A3DF25C" w:rsidRPr="00CE33B8">
        <w:t>(Condry, 2007</w:t>
      </w:r>
      <w:r w:rsidR="48055702" w:rsidRPr="00CE33B8">
        <w:t>; Brown, 2017</w:t>
      </w:r>
      <w:r w:rsidR="2A3DF25C" w:rsidRPr="00CE33B8">
        <w:t>)</w:t>
      </w:r>
      <w:r w:rsidR="3FA4478E" w:rsidRPr="00CE33B8">
        <w:t xml:space="preserve">. </w:t>
      </w:r>
      <w:r w:rsidR="1865DB36" w:rsidRPr="00CE33B8">
        <w:t xml:space="preserve">The negative treatment that NOPs and families face arguably represents a public health issue, as it threatens the stability of social support systems that play a vital </w:t>
      </w:r>
      <w:r w:rsidR="1865DB36" w:rsidRPr="00CE33B8">
        <w:lastRenderedPageBreak/>
        <w:t>role in the rehabilitation of those with sexual convictions (Farmer, 2017).</w:t>
      </w:r>
      <w:bookmarkEnd w:id="6"/>
      <w:r w:rsidR="00302CBA" w:rsidRPr="00CE33B8">
        <w:t xml:space="preserve"> </w:t>
      </w:r>
      <w:bookmarkStart w:id="8" w:name="_Hlk73800379"/>
      <w:r w:rsidR="00302CBA" w:rsidRPr="00CE33B8">
        <w:t xml:space="preserve">Indeed, </w:t>
      </w:r>
      <w:r w:rsidR="00650287" w:rsidRPr="00CE33B8">
        <w:t>Bailey and Sample (2017) reported that social isolation can impact a NOP</w:t>
      </w:r>
      <w:r w:rsidR="00CA1984" w:rsidRPr="00CE33B8">
        <w:t>’</w:t>
      </w:r>
      <w:r w:rsidR="00650287" w:rsidRPr="00CE33B8">
        <w:t xml:space="preserve">s decision to end </w:t>
      </w:r>
      <w:r w:rsidR="00CA1984" w:rsidRPr="00CE33B8">
        <w:t xml:space="preserve">or </w:t>
      </w:r>
      <w:r w:rsidR="00650287" w:rsidRPr="00CE33B8">
        <w:t xml:space="preserve">withdraw from </w:t>
      </w:r>
      <w:r w:rsidR="00CA1984" w:rsidRPr="00CE33B8">
        <w:t>their supportive</w:t>
      </w:r>
      <w:r w:rsidR="00650287" w:rsidRPr="00CE33B8">
        <w:t xml:space="preserve"> relationship with their offending partner, increasing recidivism risk.</w:t>
      </w:r>
      <w:bookmarkEnd w:id="8"/>
    </w:p>
    <w:p w14:paraId="328F7A8D" w14:textId="2A6931DD" w:rsidR="0010675B" w:rsidRPr="00CE33B8" w:rsidRDefault="00D67E70" w:rsidP="00144CD7">
      <w:pPr>
        <w:pStyle w:val="Newparagraph"/>
        <w:jc w:val="both"/>
      </w:pPr>
      <w:bookmarkStart w:id="9" w:name="_Hlk46328952"/>
      <w:r w:rsidRPr="00CE33B8">
        <w:t>Alongside receiving</w:t>
      </w:r>
      <w:r w:rsidR="002D6621" w:rsidRPr="00CE33B8">
        <w:t xml:space="preserve"> negative trea</w:t>
      </w:r>
      <w:r w:rsidR="6A4D6286" w:rsidRPr="00CE33B8">
        <w:t>tment, re</w:t>
      </w:r>
      <w:r w:rsidRPr="00CE33B8">
        <w:t>search consistently reports that NOPs exhibit increased levels of depression, anxiety, and symptoms of post-traumatic stress following</w:t>
      </w:r>
      <w:r w:rsidR="002D6621" w:rsidRPr="00CE33B8">
        <w:t xml:space="preserve"> the</w:t>
      </w:r>
      <w:r w:rsidRPr="00CE33B8">
        <w:t xml:space="preserve"> discovery of intrafamilial abuse (</w:t>
      </w:r>
      <w:r w:rsidR="00B60555" w:rsidRPr="00CE33B8">
        <w:t>Kim, Noll, Putnam &amp; Trickett</w:t>
      </w:r>
      <w:r w:rsidR="009C12F1" w:rsidRPr="00CE33B8">
        <w:t xml:space="preserve">, </w:t>
      </w:r>
      <w:r w:rsidRPr="00CE33B8">
        <w:t xml:space="preserve">2007; </w:t>
      </w:r>
      <w:r w:rsidR="00B60555" w:rsidRPr="00CE33B8">
        <w:rPr>
          <w:shd w:val="clear" w:color="auto" w:fill="FFFFFF"/>
        </w:rPr>
        <w:t>Green, Coupe, Fernandez &amp; Stevens, 1995</w:t>
      </w:r>
      <w:r w:rsidRPr="00CE33B8">
        <w:t>). In addition,</w:t>
      </w:r>
      <w:r w:rsidRPr="00CE33B8">
        <w:rPr>
          <w:rFonts w:cstheme="minorBidi"/>
        </w:rPr>
        <w:t xml:space="preserve"> </w:t>
      </w:r>
      <w:r w:rsidRPr="00CE33B8">
        <w:t xml:space="preserve">NOPs </w:t>
      </w:r>
      <w:r w:rsidR="00C84DC8" w:rsidRPr="00CE33B8">
        <w:t>typically</w:t>
      </w:r>
      <w:r w:rsidR="002067A6" w:rsidRPr="00CE33B8">
        <w:t xml:space="preserve"> </w:t>
      </w:r>
      <w:r w:rsidRPr="00CE33B8">
        <w:t xml:space="preserve">suffer a multitude of losses </w:t>
      </w:r>
      <w:r w:rsidR="001B592D" w:rsidRPr="00CE33B8">
        <w:t>post-</w:t>
      </w:r>
      <w:r w:rsidRPr="00CE33B8">
        <w:t xml:space="preserve">discovery, including the </w:t>
      </w:r>
      <w:r w:rsidR="002067A6" w:rsidRPr="00CE33B8">
        <w:t xml:space="preserve">loss </w:t>
      </w:r>
      <w:r w:rsidRPr="00CE33B8">
        <w:t>of their financial security</w:t>
      </w:r>
      <w:r w:rsidR="4587DC0C" w:rsidRPr="00CE33B8">
        <w:t xml:space="preserve"> </w:t>
      </w:r>
      <w:r w:rsidR="002067A6" w:rsidRPr="00CE33B8">
        <w:t xml:space="preserve">and </w:t>
      </w:r>
      <w:r w:rsidR="00C84DC8" w:rsidRPr="00CE33B8">
        <w:t>support networks</w:t>
      </w:r>
      <w:r w:rsidRPr="00CE33B8">
        <w:t xml:space="preserve"> (Cahalane et al., 2013)</w:t>
      </w:r>
      <w:r w:rsidR="4F1232D5" w:rsidRPr="00CE33B8">
        <w:t>,</w:t>
      </w:r>
      <w:r w:rsidR="00902CA6" w:rsidRPr="00CE33B8">
        <w:t xml:space="preserve"> </w:t>
      </w:r>
      <w:r w:rsidR="002067A6" w:rsidRPr="00CE33B8">
        <w:t xml:space="preserve">which </w:t>
      </w:r>
      <w:r w:rsidR="00C84DC8" w:rsidRPr="00CE33B8">
        <w:t>can</w:t>
      </w:r>
      <w:r w:rsidR="002067A6" w:rsidRPr="00CE33B8">
        <w:t xml:space="preserve"> </w:t>
      </w:r>
      <w:r w:rsidR="00902CA6" w:rsidRPr="00CE33B8">
        <w:t>elicit</w:t>
      </w:r>
      <w:r w:rsidR="009C12F1" w:rsidRPr="00CE33B8">
        <w:t xml:space="preserve"> b</w:t>
      </w:r>
      <w:r w:rsidRPr="00CE33B8">
        <w:t>ereavement</w:t>
      </w:r>
      <w:r w:rsidR="00902CA6" w:rsidRPr="00CE33B8">
        <w:t>-</w:t>
      </w:r>
      <w:r w:rsidR="002067A6" w:rsidRPr="00CE33B8">
        <w:t>style</w:t>
      </w:r>
      <w:r w:rsidRPr="00CE33B8">
        <w:t xml:space="preserve"> responses (Dwyer &amp; Miller, 1996). </w:t>
      </w:r>
      <w:r w:rsidR="00144CD7" w:rsidRPr="00CE33B8">
        <w:t>Qualitative evaluations involving NOPs whose partners committed internet and extrafamilial offences similarly outlin</w:t>
      </w:r>
      <w:bookmarkEnd w:id="9"/>
      <w:r w:rsidR="00144CD7" w:rsidRPr="00CE33B8">
        <w:t>e t</w:t>
      </w:r>
      <w:r w:rsidR="003959D5" w:rsidRPr="00CE33B8">
        <w:t>h</w:t>
      </w:r>
      <w:r w:rsidR="00144CD7" w:rsidRPr="00CE33B8">
        <w:t>at NOPs</w:t>
      </w:r>
      <w:r w:rsidR="003959D5" w:rsidRPr="00CE33B8">
        <w:t xml:space="preserve"> experience trauma and loss post-discovery </w:t>
      </w:r>
      <w:r w:rsidRPr="00CE33B8">
        <w:t>(Cahalane &amp; Duff, 201</w:t>
      </w:r>
      <w:r w:rsidR="008D4354" w:rsidRPr="00CE33B8">
        <w:t>8</w:t>
      </w:r>
      <w:r w:rsidRPr="00CE33B8">
        <w:t xml:space="preserve">; Liddell &amp; Taylor, 2015), suggesting a commonality in response regardless of offence category. </w:t>
      </w:r>
    </w:p>
    <w:p w14:paraId="6344C65B" w14:textId="69D8A79B" w:rsidR="00FE2F27" w:rsidRPr="00CE33B8" w:rsidRDefault="000D4BB9" w:rsidP="00FE2F27">
      <w:pPr>
        <w:pStyle w:val="Newparagraph"/>
        <w:jc w:val="both"/>
      </w:pPr>
      <w:r w:rsidRPr="00CE33B8">
        <w:t xml:space="preserve">The </w:t>
      </w:r>
      <w:r w:rsidR="007B6C65" w:rsidRPr="00CE33B8">
        <w:t>wide-ranging negative ramifications</w:t>
      </w:r>
      <w:r w:rsidRPr="00CE33B8">
        <w:t xml:space="preserve"> NOPs </w:t>
      </w:r>
      <w:r w:rsidR="00F06EE3" w:rsidRPr="00CE33B8">
        <w:t xml:space="preserve">face as a result of their partner’s </w:t>
      </w:r>
      <w:r w:rsidR="00DC64EA" w:rsidRPr="00CE33B8">
        <w:t>offending</w:t>
      </w:r>
      <w:r w:rsidR="007B6C65" w:rsidRPr="00CE33B8">
        <w:t xml:space="preserve"> </w:t>
      </w:r>
      <w:r w:rsidR="00C46A4E" w:rsidRPr="00CE33B8">
        <w:t>are comparable to the consequences suffered by victims of crime (Spalek, 2016).</w:t>
      </w:r>
      <w:r w:rsidR="00776F5F" w:rsidRPr="00CE33B8">
        <w:t xml:space="preserve"> </w:t>
      </w:r>
      <w:r w:rsidR="00476D90" w:rsidRPr="00CE33B8">
        <w:t xml:space="preserve">The impacts of criminal victimisation </w:t>
      </w:r>
      <w:r w:rsidR="00C03ED0" w:rsidRPr="00CE33B8">
        <w:t>includ</w:t>
      </w:r>
      <w:r w:rsidR="00E907AF" w:rsidRPr="00CE33B8">
        <w:t>e</w:t>
      </w:r>
      <w:r w:rsidR="003F12BE" w:rsidRPr="00CE33B8">
        <w:t xml:space="preserve"> </w:t>
      </w:r>
      <w:r w:rsidR="0019387C" w:rsidRPr="00CE33B8">
        <w:t>a</w:t>
      </w:r>
      <w:r w:rsidR="003F12BE" w:rsidRPr="00CE33B8">
        <w:t xml:space="preserve"> </w:t>
      </w:r>
      <w:r w:rsidR="00E907AF" w:rsidRPr="00CE33B8">
        <w:t xml:space="preserve">perceived </w:t>
      </w:r>
      <w:r w:rsidR="003F12BE" w:rsidRPr="00CE33B8">
        <w:t>loss of control</w:t>
      </w:r>
      <w:r w:rsidR="0019387C" w:rsidRPr="00CE33B8">
        <w:t>, s</w:t>
      </w:r>
      <w:r w:rsidR="003F12BE" w:rsidRPr="00CE33B8">
        <w:t xml:space="preserve">elf-blame, </w:t>
      </w:r>
      <w:r w:rsidR="0019387C" w:rsidRPr="00CE33B8">
        <w:t xml:space="preserve">symptoms of depression, anxiety and PTSD, and </w:t>
      </w:r>
      <w:r w:rsidR="003F12BE" w:rsidRPr="00CE33B8">
        <w:t>a loss of financial security</w:t>
      </w:r>
      <w:r w:rsidR="00476D90" w:rsidRPr="00CE33B8">
        <w:t xml:space="preserve"> (Spalek, 2016); all of which align with </w:t>
      </w:r>
      <w:r w:rsidR="0023295F" w:rsidRPr="00CE33B8">
        <w:t xml:space="preserve">NOPs </w:t>
      </w:r>
      <w:r w:rsidR="00476D90" w:rsidRPr="00CE33B8">
        <w:t xml:space="preserve">post-discovery experiences </w:t>
      </w:r>
      <w:r w:rsidR="001C3B64" w:rsidRPr="00CE33B8">
        <w:t>(</w:t>
      </w:r>
      <w:r w:rsidR="00C3722A" w:rsidRPr="00CE33B8">
        <w:t>Pretorius, Chauke, &amp; Morgan, 2011;</w:t>
      </w:r>
      <w:r w:rsidR="001C3B64" w:rsidRPr="00CE33B8">
        <w:t xml:space="preserve"> Thompson</w:t>
      </w:r>
      <w:r w:rsidR="00C33CFF" w:rsidRPr="00CE33B8">
        <w:t>,</w:t>
      </w:r>
      <w:r w:rsidR="001C3B64" w:rsidRPr="00CE33B8">
        <w:t xml:space="preserve"> 2017)</w:t>
      </w:r>
      <w:r w:rsidR="00476D90" w:rsidRPr="00CE33B8">
        <w:t xml:space="preserve">. </w:t>
      </w:r>
      <w:r w:rsidR="001B688C" w:rsidRPr="00CE33B8">
        <w:t>T</w:t>
      </w:r>
      <w:r w:rsidR="00476D90" w:rsidRPr="00CE33B8">
        <w:t xml:space="preserve">he </w:t>
      </w:r>
      <w:r w:rsidR="001B688C" w:rsidRPr="00CE33B8">
        <w:t>victim</w:t>
      </w:r>
      <w:r w:rsidR="00D8564A" w:rsidRPr="00CE33B8">
        <w:t>hood</w:t>
      </w:r>
      <w:r w:rsidR="008E200C" w:rsidRPr="00CE33B8">
        <w:t xml:space="preserve"> of</w:t>
      </w:r>
      <w:r w:rsidR="00D8564A" w:rsidRPr="00CE33B8">
        <w:t xml:space="preserve"> </w:t>
      </w:r>
      <w:r w:rsidR="00A174EF" w:rsidRPr="00CE33B8">
        <w:t xml:space="preserve">NOPs and relatives </w:t>
      </w:r>
      <w:r w:rsidR="001B688C" w:rsidRPr="00CE33B8">
        <w:t xml:space="preserve">of those with serious convictions is rarely publicly accepted </w:t>
      </w:r>
      <w:r w:rsidR="00476D90" w:rsidRPr="00CE33B8">
        <w:t>due to their affiliation with the perpetrator</w:t>
      </w:r>
      <w:r w:rsidR="001B688C" w:rsidRPr="00CE33B8">
        <w:t xml:space="preserve"> (Condry, 2010); however, the</w:t>
      </w:r>
      <w:r w:rsidR="00D8564A" w:rsidRPr="00CE33B8">
        <w:t xml:space="preserve"> commonality in</w:t>
      </w:r>
      <w:r w:rsidR="001B688C" w:rsidRPr="00CE33B8">
        <w:t xml:space="preserve"> experience</w:t>
      </w:r>
      <w:r w:rsidR="00D8564A" w:rsidRPr="00CE33B8">
        <w:t xml:space="preserve"> between </w:t>
      </w:r>
      <w:r w:rsidR="00C93AB7" w:rsidRPr="00CE33B8">
        <w:t xml:space="preserve">direct </w:t>
      </w:r>
      <w:r w:rsidR="00D8564A" w:rsidRPr="00CE33B8">
        <w:t>victims of crime and</w:t>
      </w:r>
      <w:r w:rsidR="00416F64" w:rsidRPr="00CE33B8">
        <w:t xml:space="preserve"> </w:t>
      </w:r>
      <w:r w:rsidR="005A1B6D" w:rsidRPr="00CE33B8">
        <w:t>NOPs</w:t>
      </w:r>
      <w:r w:rsidR="00EF4163" w:rsidRPr="00CE33B8">
        <w:t xml:space="preserve"> </w:t>
      </w:r>
      <w:r w:rsidR="00D8564A" w:rsidRPr="00CE33B8">
        <w:t xml:space="preserve">necessitates that NOPs </w:t>
      </w:r>
      <w:r w:rsidR="00EF4163" w:rsidRPr="00CE33B8">
        <w:t xml:space="preserve">be viewed as </w:t>
      </w:r>
      <w:r w:rsidR="00C75344" w:rsidRPr="00CE33B8">
        <w:t>secondary</w:t>
      </w:r>
      <w:r w:rsidR="009B588E" w:rsidRPr="00CE33B8">
        <w:t xml:space="preserve"> </w:t>
      </w:r>
      <w:r w:rsidR="00EF4163" w:rsidRPr="00CE33B8">
        <w:t>victims of their partner</w:t>
      </w:r>
      <w:r w:rsidR="00BC7BC5" w:rsidRPr="00CE33B8">
        <w:t>’</w:t>
      </w:r>
      <w:r w:rsidR="00EF4163" w:rsidRPr="00CE33B8">
        <w:t xml:space="preserve">s </w:t>
      </w:r>
      <w:r w:rsidR="00D8564A" w:rsidRPr="00CE33B8">
        <w:t>offending</w:t>
      </w:r>
      <w:r w:rsidR="00EF4163" w:rsidRPr="00CE33B8">
        <w:t xml:space="preserve"> (Stitt, 2007)</w:t>
      </w:r>
      <w:r w:rsidR="00FE2F27" w:rsidRPr="00CE33B8">
        <w:t>.</w:t>
      </w:r>
    </w:p>
    <w:p w14:paraId="4FFA7A0E" w14:textId="3CD3A243" w:rsidR="00D07AF4" w:rsidRPr="00CE33B8" w:rsidRDefault="001461B0" w:rsidP="00D07AF4">
      <w:pPr>
        <w:pStyle w:val="Newparagraph"/>
        <w:jc w:val="both"/>
      </w:pPr>
      <w:r w:rsidRPr="00CE33B8">
        <w:lastRenderedPageBreak/>
        <w:t xml:space="preserve">NOPs </w:t>
      </w:r>
      <w:r w:rsidR="00927618" w:rsidRPr="00CE33B8">
        <w:t xml:space="preserve">require </w:t>
      </w:r>
      <w:r w:rsidRPr="00CE33B8">
        <w:t>clinical intervention (Shannon et al., 2013)</w:t>
      </w:r>
      <w:r w:rsidR="00751190" w:rsidRPr="00CE33B8">
        <w:t>, but</w:t>
      </w:r>
      <w:r w:rsidRPr="00CE33B8">
        <w:t xml:space="preserve"> their </w:t>
      </w:r>
      <w:r w:rsidR="00ED7C57" w:rsidRPr="00CE33B8">
        <w:t xml:space="preserve">support needs </w:t>
      </w:r>
      <w:r w:rsidR="005E711F" w:rsidRPr="00CE33B8">
        <w:t xml:space="preserve">are typically </w:t>
      </w:r>
      <w:r w:rsidR="00ED7C57" w:rsidRPr="00CE33B8">
        <w:t xml:space="preserve">overshadowed by the needs of </w:t>
      </w:r>
      <w:r w:rsidR="00093DC2" w:rsidRPr="00CE33B8">
        <w:t xml:space="preserve">direct </w:t>
      </w:r>
      <w:r w:rsidR="00ED7C57" w:rsidRPr="00CE33B8">
        <w:t xml:space="preserve">victims and perpetrators </w:t>
      </w:r>
      <w:r w:rsidR="00D67E70" w:rsidRPr="00CE33B8">
        <w:t>(Pretorius</w:t>
      </w:r>
      <w:r w:rsidR="0080437D" w:rsidRPr="00CE33B8">
        <w:t xml:space="preserve"> et al.,</w:t>
      </w:r>
      <w:r w:rsidR="00D67E70" w:rsidRPr="00CE33B8">
        <w:t xml:space="preserve"> 2011)</w:t>
      </w:r>
      <w:r w:rsidR="00F06EE3" w:rsidRPr="00CE33B8">
        <w:t>.</w:t>
      </w:r>
      <w:r w:rsidRPr="00CE33B8">
        <w:t xml:space="preserve"> </w:t>
      </w:r>
      <w:r w:rsidR="00D67E70" w:rsidRPr="00CE33B8">
        <w:t xml:space="preserve">Several organisations in the UK </w:t>
      </w:r>
      <w:r w:rsidR="003A573D" w:rsidRPr="00CE33B8">
        <w:t xml:space="preserve">deliver </w:t>
      </w:r>
      <w:r w:rsidR="00D67E70" w:rsidRPr="00CE33B8">
        <w:t xml:space="preserve">group-based interventions for </w:t>
      </w:r>
      <w:r w:rsidR="004A17D0" w:rsidRPr="00CE33B8">
        <w:t>NOPs</w:t>
      </w:r>
      <w:r w:rsidR="004A5AB9" w:rsidRPr="00CE33B8">
        <w:t>; however, such interventions</w:t>
      </w:r>
      <w:r w:rsidR="004A17D0" w:rsidRPr="00CE33B8">
        <w:t xml:space="preserve"> </w:t>
      </w:r>
      <w:r w:rsidR="00D67E70" w:rsidRPr="00CE33B8">
        <w:t xml:space="preserve">typically focus on </w:t>
      </w:r>
      <w:r w:rsidR="00F06EE3" w:rsidRPr="00CE33B8">
        <w:t xml:space="preserve">equipping </w:t>
      </w:r>
      <w:r w:rsidR="004A5AB9" w:rsidRPr="00CE33B8">
        <w:t>NOPs</w:t>
      </w:r>
      <w:r w:rsidR="00D67E70" w:rsidRPr="00CE33B8">
        <w:t xml:space="preserve"> with </w:t>
      </w:r>
      <w:r w:rsidR="00400D36" w:rsidRPr="00CE33B8">
        <w:t xml:space="preserve">the protective </w:t>
      </w:r>
      <w:r w:rsidR="00F06EE3" w:rsidRPr="00CE33B8">
        <w:t xml:space="preserve">skills </w:t>
      </w:r>
      <w:r w:rsidR="004A17D0" w:rsidRPr="00CE33B8">
        <w:t xml:space="preserve">necessary </w:t>
      </w:r>
      <w:r w:rsidR="00D67E70" w:rsidRPr="00CE33B8">
        <w:t>to</w:t>
      </w:r>
      <w:r w:rsidR="00400D36" w:rsidRPr="00CE33B8">
        <w:t xml:space="preserve"> prevent </w:t>
      </w:r>
      <w:r w:rsidR="00F06EE3" w:rsidRPr="00CE33B8">
        <w:t>sexual</w:t>
      </w:r>
      <w:r w:rsidR="00D67E70" w:rsidRPr="00CE33B8">
        <w:t xml:space="preserve"> abuse </w:t>
      </w:r>
      <w:r w:rsidR="00F06EE3" w:rsidRPr="00CE33B8">
        <w:t>(</w:t>
      </w:r>
      <w:r w:rsidR="00D67E70" w:rsidRPr="00CE33B8">
        <w:t>Galloway &amp; Hogg, 2008). Whilst th</w:t>
      </w:r>
      <w:r w:rsidR="00216D27" w:rsidRPr="00CE33B8">
        <w:t xml:space="preserve">is is a </w:t>
      </w:r>
      <w:r w:rsidR="00D67E70" w:rsidRPr="00CE33B8">
        <w:t xml:space="preserve">vital aim, it is not clear that </w:t>
      </w:r>
      <w:r w:rsidR="0062435B" w:rsidRPr="00CE33B8">
        <w:t>these</w:t>
      </w:r>
      <w:r w:rsidR="00D67E70" w:rsidRPr="00CE33B8">
        <w:t xml:space="preserve"> interventions meet NOPs</w:t>
      </w:r>
      <w:r w:rsidR="005D6BC3" w:rsidRPr="00CE33B8">
        <w:t>’</w:t>
      </w:r>
      <w:r w:rsidR="00D67E70" w:rsidRPr="00CE33B8">
        <w:t xml:space="preserve"> therapeutic needs</w:t>
      </w:r>
      <w:r w:rsidR="00CD7F2A" w:rsidRPr="00CE33B8">
        <w:t xml:space="preserve">. </w:t>
      </w:r>
      <w:r w:rsidR="00D67E70" w:rsidRPr="00CE33B8">
        <w:t>Cahalane and Duff (2018)</w:t>
      </w:r>
      <w:r w:rsidR="00FE2F27" w:rsidRPr="00CE33B8">
        <w:t xml:space="preserve"> </w:t>
      </w:r>
      <w:r w:rsidR="00D67E70" w:rsidRPr="00CE33B8">
        <w:t>evaluat</w:t>
      </w:r>
      <w:r w:rsidR="00F06EE3" w:rsidRPr="00CE33B8">
        <w:t xml:space="preserve">ed </w:t>
      </w:r>
      <w:r w:rsidR="00D67E70" w:rsidRPr="00CE33B8">
        <w:t>a psychoeducational group for NOPs in the UK</w:t>
      </w:r>
      <w:r w:rsidR="0F78973D" w:rsidRPr="00CE33B8">
        <w:t xml:space="preserve"> and</w:t>
      </w:r>
      <w:r w:rsidR="00F06EE3" w:rsidRPr="00CE33B8">
        <w:t xml:space="preserve"> reported that</w:t>
      </w:r>
      <w:r w:rsidR="00D67E70" w:rsidRPr="00CE33B8">
        <w:t xml:space="preserve"> the intervention improved NOPs</w:t>
      </w:r>
      <w:r w:rsidR="00C75344" w:rsidRPr="00CE33B8">
        <w:t>’</w:t>
      </w:r>
      <w:r w:rsidR="00D67E70" w:rsidRPr="00CE33B8">
        <w:t xml:space="preserve"> insight into risk management</w:t>
      </w:r>
      <w:r w:rsidR="11E43204" w:rsidRPr="00CE33B8">
        <w:t>,</w:t>
      </w:r>
      <w:r w:rsidR="00F06EE3" w:rsidRPr="00CE33B8">
        <w:t xml:space="preserve"> </w:t>
      </w:r>
      <w:r w:rsidR="00D67E70" w:rsidRPr="00CE33B8">
        <w:t>but did not alleviate their emotional distress</w:t>
      </w:r>
      <w:r w:rsidR="5EB120F7" w:rsidRPr="00CE33B8">
        <w:t>,</w:t>
      </w:r>
      <w:r w:rsidR="00F06EE3" w:rsidRPr="00CE33B8">
        <w:rPr>
          <w:rStyle w:val="CommentReference"/>
          <w:rFonts w:ascii="Arial" w:eastAsia="Arial" w:hAnsi="Arial" w:cs="Arial"/>
          <w:lang w:val="en-US"/>
        </w:rPr>
        <w:t xml:space="preserve"> </w:t>
      </w:r>
      <w:r w:rsidR="00F06EE3" w:rsidRPr="00CE33B8">
        <w:t>providing support for the</w:t>
      </w:r>
      <w:r w:rsidR="4D5C60F9" w:rsidRPr="00CE33B8">
        <w:t xml:space="preserve"> argument</w:t>
      </w:r>
      <w:r w:rsidR="00F06EE3" w:rsidRPr="00CE33B8">
        <w:t xml:space="preserve"> that interventions prioritise enhancing NOPs</w:t>
      </w:r>
      <w:r w:rsidR="00C75344" w:rsidRPr="00CE33B8">
        <w:t>’</w:t>
      </w:r>
      <w:r w:rsidR="00F06EE3" w:rsidRPr="00CE33B8">
        <w:t xml:space="preserve"> protective </w:t>
      </w:r>
      <w:r w:rsidR="00400D36" w:rsidRPr="00CE33B8">
        <w:t>skills</w:t>
      </w:r>
      <w:r w:rsidR="00F06EE3" w:rsidRPr="00CE33B8">
        <w:t xml:space="preserve"> over addressing their therapeutic needs</w:t>
      </w:r>
      <w:r w:rsidRPr="00CE33B8">
        <w:t>.</w:t>
      </w:r>
      <w:r w:rsidR="004A5AB9" w:rsidRPr="00CE33B8">
        <w:t xml:space="preserve"> </w:t>
      </w:r>
      <w:r w:rsidR="00BE7D6E" w:rsidRPr="00CE33B8">
        <w:t xml:space="preserve">A </w:t>
      </w:r>
      <w:r w:rsidR="00257FB4" w:rsidRPr="00CE33B8">
        <w:t xml:space="preserve">study by Hernandez et al. (2009) in the US </w:t>
      </w:r>
      <w:r w:rsidR="00BE7D6E" w:rsidRPr="00CE33B8">
        <w:t xml:space="preserve">evaluated </w:t>
      </w:r>
      <w:r w:rsidR="00257FB4" w:rsidRPr="00CE33B8">
        <w:t>an intervention for NOP</w:t>
      </w:r>
      <w:r w:rsidR="00C75344" w:rsidRPr="00CE33B8">
        <w:t>s</w:t>
      </w:r>
      <w:r w:rsidR="00257FB4" w:rsidRPr="00CE33B8">
        <w:t xml:space="preserve"> which combined</w:t>
      </w:r>
      <w:r w:rsidR="004A5AB9" w:rsidRPr="00CE33B8">
        <w:t xml:space="preserve"> trauma-centred CBT </w:t>
      </w:r>
      <w:r w:rsidR="00257FB4" w:rsidRPr="00CE33B8">
        <w:t>and</w:t>
      </w:r>
      <w:r w:rsidR="004A5AB9" w:rsidRPr="00CE33B8">
        <w:t xml:space="preserve"> </w:t>
      </w:r>
      <w:r w:rsidR="00BE7D6E" w:rsidRPr="00CE33B8">
        <w:t>psycho-</w:t>
      </w:r>
      <w:r w:rsidR="004A5AB9" w:rsidRPr="00CE33B8">
        <w:t>educatio</w:t>
      </w:r>
      <w:r w:rsidR="00BE7D6E" w:rsidRPr="00CE33B8">
        <w:t>nal modules</w:t>
      </w:r>
      <w:r w:rsidR="004A5AB9" w:rsidRPr="00CE33B8">
        <w:t xml:space="preserve"> about </w:t>
      </w:r>
      <w:r w:rsidR="00682E5D" w:rsidRPr="00CE33B8">
        <w:t>sexual abuse</w:t>
      </w:r>
      <w:r w:rsidR="00BE7D6E" w:rsidRPr="00CE33B8">
        <w:t xml:space="preserve">. The results </w:t>
      </w:r>
      <w:r w:rsidR="00400D36" w:rsidRPr="00CE33B8">
        <w:t>reveal</w:t>
      </w:r>
      <w:r w:rsidR="00BE7D6E" w:rsidRPr="00CE33B8">
        <w:t xml:space="preserve">ed that </w:t>
      </w:r>
      <w:r w:rsidR="00257FB4" w:rsidRPr="00CE33B8">
        <w:t>NOPs</w:t>
      </w:r>
      <w:r w:rsidR="00C75344" w:rsidRPr="00CE33B8">
        <w:t>’</w:t>
      </w:r>
      <w:r w:rsidR="00257FB4" w:rsidRPr="00CE33B8">
        <w:t xml:space="preserve"> </w:t>
      </w:r>
      <w:r w:rsidR="00BE7D6E" w:rsidRPr="00CE33B8">
        <w:t xml:space="preserve">symptoms of </w:t>
      </w:r>
      <w:r w:rsidR="00257FB4" w:rsidRPr="00CE33B8">
        <w:t>distress and PTSD</w:t>
      </w:r>
      <w:r w:rsidR="00BE7D6E" w:rsidRPr="00CE33B8">
        <w:t xml:space="preserve"> were reduced following the intervention, whilst their </w:t>
      </w:r>
      <w:r w:rsidR="00682E5D" w:rsidRPr="00CE33B8">
        <w:t>understanding</w:t>
      </w:r>
      <w:r w:rsidR="00257FB4" w:rsidRPr="00CE33B8">
        <w:t xml:space="preserve"> </w:t>
      </w:r>
      <w:r w:rsidR="00BE7D6E" w:rsidRPr="00CE33B8">
        <w:t xml:space="preserve">of sexual </w:t>
      </w:r>
      <w:r w:rsidR="00682E5D" w:rsidRPr="00CE33B8">
        <w:t>offending</w:t>
      </w:r>
      <w:r w:rsidR="00BE7D6E" w:rsidRPr="00CE33B8">
        <w:t xml:space="preserve"> increased</w:t>
      </w:r>
      <w:r w:rsidR="00257FB4" w:rsidRPr="00CE33B8">
        <w:t>.</w:t>
      </w:r>
      <w:r w:rsidR="00BE7D6E" w:rsidRPr="00CE33B8">
        <w:t xml:space="preserve"> Whilst </w:t>
      </w:r>
      <w:r w:rsidR="003807F5" w:rsidRPr="00CE33B8">
        <w:t>this provides a promising example of how NOPs</w:t>
      </w:r>
      <w:r w:rsidR="00C75344" w:rsidRPr="00CE33B8">
        <w:t>’</w:t>
      </w:r>
      <w:r w:rsidR="003807F5" w:rsidRPr="00CE33B8">
        <w:t xml:space="preserve"> therapeutic needs can be addressed alongside education, the lack of </w:t>
      </w:r>
      <w:r w:rsidR="00BE7D6E" w:rsidRPr="00CE33B8">
        <w:t>control</w:t>
      </w:r>
      <w:r w:rsidR="00682E5D" w:rsidRPr="00CE33B8">
        <w:t xml:space="preserve"> group</w:t>
      </w:r>
      <w:r w:rsidR="00AA0839" w:rsidRPr="00CE33B8">
        <w:t xml:space="preserve"> used within the study</w:t>
      </w:r>
      <w:r w:rsidR="003807F5" w:rsidRPr="00CE33B8">
        <w:t xml:space="preserve"> limits</w:t>
      </w:r>
      <w:r w:rsidR="00BE7D6E" w:rsidRPr="00CE33B8">
        <w:t xml:space="preserve"> the </w:t>
      </w:r>
      <w:r w:rsidR="00682E5D" w:rsidRPr="00CE33B8">
        <w:t>ability to attribute post-treatment changes to the intervention.</w:t>
      </w:r>
      <w:r w:rsidR="00A15671" w:rsidRPr="00CE33B8">
        <w:t xml:space="preserve"> </w:t>
      </w:r>
      <w:r w:rsidR="7CC9BF88" w:rsidRPr="00CE33B8">
        <w:t>T</w:t>
      </w:r>
      <w:r w:rsidR="00682E5D" w:rsidRPr="00CE33B8">
        <w:t>here</w:t>
      </w:r>
      <w:r w:rsidR="00B62211" w:rsidRPr="00CE33B8">
        <w:t xml:space="preserve"> remains </w:t>
      </w:r>
      <w:r w:rsidR="00682E5D" w:rsidRPr="00CE33B8">
        <w:t>a distinct lack of research assessing</w:t>
      </w:r>
      <w:r w:rsidR="06CE3A11" w:rsidRPr="00CE33B8">
        <w:t xml:space="preserve"> the outcomes of interventions designed for </w:t>
      </w:r>
      <w:r w:rsidR="069EE7A0" w:rsidRPr="00CE33B8">
        <w:t>NOPs (</w:t>
      </w:r>
      <w:r w:rsidR="00682E5D" w:rsidRPr="00CE33B8">
        <w:t>Cahalane et al., 2013), and more evaluation studies are sorely needed to strengthen conclusions in t</w:t>
      </w:r>
      <w:r w:rsidR="00B62211" w:rsidRPr="00CE33B8">
        <w:t>his area.</w:t>
      </w:r>
    </w:p>
    <w:p w14:paraId="29569A5F" w14:textId="5700115B" w:rsidR="00BC2CD3" w:rsidRPr="00CE33B8" w:rsidRDefault="7FDBED59" w:rsidP="00D07AF4">
      <w:pPr>
        <w:pStyle w:val="Newparagraph"/>
        <w:jc w:val="both"/>
      </w:pPr>
      <w:r w:rsidRPr="00CE33B8">
        <w:t xml:space="preserve">The current </w:t>
      </w:r>
      <w:r w:rsidR="5C702761" w:rsidRPr="00CE33B8">
        <w:t>research</w:t>
      </w:r>
      <w:r w:rsidRPr="00CE33B8">
        <w:t xml:space="preserve"> </w:t>
      </w:r>
      <w:r w:rsidR="5C702761" w:rsidRPr="00CE33B8">
        <w:t xml:space="preserve">aims </w:t>
      </w:r>
      <w:r w:rsidR="71F9039D" w:rsidRPr="00CE33B8">
        <w:t xml:space="preserve">to </w:t>
      </w:r>
      <w:r w:rsidR="24714A02" w:rsidRPr="00CE33B8">
        <w:t>gain greater insight</w:t>
      </w:r>
      <w:r w:rsidR="71F9039D" w:rsidRPr="00CE33B8">
        <w:t xml:space="preserve"> how NOPs</w:t>
      </w:r>
      <w:r w:rsidR="001A36DC" w:rsidRPr="00CE33B8">
        <w:t>’</w:t>
      </w:r>
      <w:r w:rsidR="71F9039D" w:rsidRPr="00CE33B8">
        <w:t xml:space="preserve"> lives are impacted by the discovery of their partner’s sexual offence. This </w:t>
      </w:r>
      <w:r w:rsidR="5C702761" w:rsidRPr="00CE33B8">
        <w:t>study will</w:t>
      </w:r>
      <w:r w:rsidR="71F9039D" w:rsidRPr="00CE33B8">
        <w:t xml:space="preserve"> qualitatively explore</w:t>
      </w:r>
      <w:r w:rsidRPr="00CE33B8">
        <w:t xml:space="preserve"> the accounts of NOPs whose partners have committed a </w:t>
      </w:r>
      <w:r w:rsidR="5564FA0F" w:rsidRPr="00CE33B8">
        <w:t>contact, non-contact</w:t>
      </w:r>
      <w:r w:rsidR="00B02749" w:rsidRPr="00CE33B8">
        <w:t>,</w:t>
      </w:r>
      <w:r w:rsidR="5564FA0F" w:rsidRPr="00CE33B8">
        <w:t xml:space="preserve"> or internet </w:t>
      </w:r>
      <w:r w:rsidRPr="00CE33B8">
        <w:t>sexual offence in the UK</w:t>
      </w:r>
      <w:r w:rsidR="7386E56C" w:rsidRPr="00CE33B8">
        <w:t xml:space="preserve">, with a view to better understanding the experiences of these largely overlooked populations (Cahalane et al., 2013). </w:t>
      </w:r>
      <w:r w:rsidR="5C702761" w:rsidRPr="00CE33B8">
        <w:t>I</w:t>
      </w:r>
      <w:r w:rsidRPr="00CE33B8">
        <w:t xml:space="preserve">nterpretative phenomenological </w:t>
      </w:r>
      <w:r w:rsidRPr="00CE33B8">
        <w:lastRenderedPageBreak/>
        <w:t>analysis</w:t>
      </w:r>
      <w:r w:rsidR="5C702761" w:rsidRPr="00CE33B8">
        <w:t xml:space="preserve"> (IPA) will be utilised to analyse participant accounts</w:t>
      </w:r>
      <w:r w:rsidRPr="00CE33B8">
        <w:t xml:space="preserve">, </w:t>
      </w:r>
      <w:r w:rsidR="733ACF46" w:rsidRPr="00CE33B8">
        <w:t xml:space="preserve">as it is </w:t>
      </w:r>
      <w:r w:rsidR="5C702761" w:rsidRPr="00CE33B8">
        <w:t>an</w:t>
      </w:r>
      <w:r w:rsidRPr="00CE33B8">
        <w:t xml:space="preserve"> appropriate</w:t>
      </w:r>
      <w:r w:rsidR="5C702761" w:rsidRPr="00CE33B8">
        <w:t xml:space="preserve"> method</w:t>
      </w:r>
      <w:r w:rsidRPr="00CE33B8">
        <w:t xml:space="preserve"> for understanding the complex nature of lived experience (Smith, 1996).</w:t>
      </w:r>
      <w:r w:rsidR="5C702761" w:rsidRPr="00CE33B8">
        <w:t xml:space="preserve"> </w:t>
      </w:r>
      <w:r w:rsidR="4689D441" w:rsidRPr="00CE33B8">
        <w:t xml:space="preserve"> </w:t>
      </w:r>
      <w:r w:rsidR="001A36DC" w:rsidRPr="00CE33B8">
        <w:t>In conformity with previous research, t</w:t>
      </w:r>
      <w:r w:rsidR="41511007" w:rsidRPr="00CE33B8">
        <w:t xml:space="preserve">he </w:t>
      </w:r>
      <w:r w:rsidR="4689D441" w:rsidRPr="00CE33B8">
        <w:t>term NOP</w:t>
      </w:r>
      <w:r w:rsidR="41511007" w:rsidRPr="00CE33B8">
        <w:t>s</w:t>
      </w:r>
      <w:r w:rsidR="4689D441" w:rsidRPr="00CE33B8">
        <w:t xml:space="preserve"> is used through</w:t>
      </w:r>
      <w:r w:rsidR="41511007" w:rsidRPr="00CE33B8">
        <w:t>out</w:t>
      </w:r>
      <w:r w:rsidR="4689D441" w:rsidRPr="00CE33B8">
        <w:t xml:space="preserve"> the current research</w:t>
      </w:r>
      <w:r w:rsidR="41511007" w:rsidRPr="00CE33B8">
        <w:t xml:space="preserve"> </w:t>
      </w:r>
      <w:r w:rsidR="0F91958B" w:rsidRPr="00CE33B8">
        <w:t xml:space="preserve">to help identify </w:t>
      </w:r>
      <w:r w:rsidR="41511007" w:rsidRPr="00CE33B8">
        <w:t xml:space="preserve">which partner is being referred to. </w:t>
      </w:r>
      <w:r w:rsidR="26A1FB93" w:rsidRPr="00CE33B8">
        <w:t xml:space="preserve">However, </w:t>
      </w:r>
      <w:r w:rsidR="5DF3C5DF" w:rsidRPr="00CE33B8">
        <w:t>it has been argued that the</w:t>
      </w:r>
      <w:r w:rsidR="0128146A" w:rsidRPr="00CE33B8">
        <w:t xml:space="preserve"> </w:t>
      </w:r>
      <w:r w:rsidR="4689D441" w:rsidRPr="00CE33B8">
        <w:t xml:space="preserve">term </w:t>
      </w:r>
      <w:r w:rsidR="0128146A" w:rsidRPr="00CE33B8">
        <w:t>NOP</w:t>
      </w:r>
      <w:r w:rsidR="26A1FB93" w:rsidRPr="00CE33B8">
        <w:t xml:space="preserve"> </w:t>
      </w:r>
      <w:r w:rsidR="456081B8" w:rsidRPr="00CE33B8">
        <w:t>reproduces</w:t>
      </w:r>
      <w:r w:rsidR="4689D441" w:rsidRPr="00CE33B8">
        <w:t xml:space="preserve"> the </w:t>
      </w:r>
      <w:r w:rsidR="0128146A" w:rsidRPr="00CE33B8">
        <w:t>assumption</w:t>
      </w:r>
      <w:r w:rsidR="4689D441" w:rsidRPr="00CE33B8">
        <w:t xml:space="preserve"> that the partners of those w</w:t>
      </w:r>
      <w:r w:rsidR="0128146A" w:rsidRPr="00CE33B8">
        <w:t>ho commit sexual offences</w:t>
      </w:r>
      <w:r w:rsidR="4689D441" w:rsidRPr="00CE33B8">
        <w:t xml:space="preserve"> are blameworthy</w:t>
      </w:r>
      <w:r w:rsidR="456081B8" w:rsidRPr="00CE33B8">
        <w:t>, unless</w:t>
      </w:r>
      <w:r w:rsidR="0128146A" w:rsidRPr="00CE33B8">
        <w:t xml:space="preserve"> </w:t>
      </w:r>
      <w:r w:rsidR="4689D441" w:rsidRPr="00CE33B8">
        <w:t xml:space="preserve">explicitly </w:t>
      </w:r>
      <w:r w:rsidR="0128146A" w:rsidRPr="00CE33B8">
        <w:t xml:space="preserve">labelled as </w:t>
      </w:r>
      <w:r w:rsidR="456081B8" w:rsidRPr="00CE33B8">
        <w:t>“</w:t>
      </w:r>
      <w:r w:rsidR="0128146A" w:rsidRPr="00CE33B8">
        <w:t>non-offending</w:t>
      </w:r>
      <w:r w:rsidR="456081B8" w:rsidRPr="00CE33B8">
        <w:t>”</w:t>
      </w:r>
      <w:r w:rsidR="26A1FB93" w:rsidRPr="00CE33B8">
        <w:t xml:space="preserve"> (McCallum, 2001).</w:t>
      </w:r>
    </w:p>
    <w:p w14:paraId="76D8BC6E" w14:textId="77777777" w:rsidR="00887088" w:rsidRPr="00CE33B8" w:rsidRDefault="00887088" w:rsidP="00AD3550">
      <w:pPr>
        <w:pStyle w:val="Heading1"/>
        <w:jc w:val="both"/>
      </w:pPr>
      <w:r w:rsidRPr="00CE33B8">
        <w:t>Method</w:t>
      </w:r>
    </w:p>
    <w:p w14:paraId="73C1CB3C" w14:textId="77777777" w:rsidR="00887088" w:rsidRPr="00CE33B8" w:rsidRDefault="00887088" w:rsidP="00AD3550">
      <w:pPr>
        <w:pStyle w:val="Heading2"/>
        <w:spacing w:line="480" w:lineRule="auto"/>
        <w:jc w:val="both"/>
      </w:pPr>
      <w:bookmarkStart w:id="10" w:name="_Hlk45710862"/>
      <w:r w:rsidRPr="00CE33B8">
        <w:t>Participants</w:t>
      </w:r>
    </w:p>
    <w:p w14:paraId="0AA4EA94" w14:textId="57294659" w:rsidR="00F9795B" w:rsidRPr="00CE33B8" w:rsidRDefault="01C51172" w:rsidP="00AC08F7">
      <w:pPr>
        <w:jc w:val="both"/>
      </w:pPr>
      <w:bookmarkStart w:id="11" w:name="_Hlk72594013"/>
      <w:r w:rsidRPr="00CE33B8">
        <w:t xml:space="preserve">The participants were nine </w:t>
      </w:r>
      <w:r w:rsidR="54D072C4" w:rsidRPr="00CE33B8">
        <w:t xml:space="preserve">female </w:t>
      </w:r>
      <w:r w:rsidR="07491448" w:rsidRPr="00CE33B8">
        <w:t xml:space="preserve">NOPs </w:t>
      </w:r>
      <w:r w:rsidRPr="00CE33B8">
        <w:t>wh</w:t>
      </w:r>
      <w:r w:rsidR="10AEFF7C" w:rsidRPr="00CE33B8">
        <w:t xml:space="preserve">o </w:t>
      </w:r>
      <w:r w:rsidR="40CC7A5C" w:rsidRPr="00CE33B8">
        <w:t>disc</w:t>
      </w:r>
      <w:r w:rsidR="201EECF5" w:rsidRPr="00CE33B8">
        <w:t>o</w:t>
      </w:r>
      <w:r w:rsidR="40CC7A5C" w:rsidRPr="00CE33B8">
        <w:t xml:space="preserve">vered their </w:t>
      </w:r>
      <w:r w:rsidRPr="00CE33B8">
        <w:t>male partners</w:t>
      </w:r>
      <w:r w:rsidR="161FFF1D" w:rsidRPr="00CE33B8">
        <w:t xml:space="preserve"> had committed a sexual offence</w:t>
      </w:r>
      <w:r w:rsidR="17539842" w:rsidRPr="00CE33B8">
        <w:t xml:space="preserve"> via a ‘knock on the door’ from the police</w:t>
      </w:r>
      <w:r w:rsidRPr="00CE33B8">
        <w:t xml:space="preserve">. </w:t>
      </w:r>
      <w:bookmarkEnd w:id="11"/>
      <w:r w:rsidR="6E79DDEA" w:rsidRPr="00CE33B8">
        <w:t>Participants were White British (n=8), and White Non-British (n=1)</w:t>
      </w:r>
      <w:r w:rsidR="161FFF1D" w:rsidRPr="00CE33B8">
        <w:t>, and their age</w:t>
      </w:r>
      <w:r w:rsidR="10AEFF7C" w:rsidRPr="00CE33B8">
        <w:t>s ranged from 32 to 68 years (M=</w:t>
      </w:r>
      <w:r w:rsidR="161FFF1D" w:rsidRPr="00CE33B8">
        <w:t>46</w:t>
      </w:r>
      <w:r w:rsidR="53381536" w:rsidRPr="00CE33B8">
        <w:t>.5</w:t>
      </w:r>
      <w:r w:rsidR="10AEFF7C" w:rsidRPr="00CE33B8">
        <w:t>)</w:t>
      </w:r>
      <w:r w:rsidR="6E79DDEA" w:rsidRPr="00CE33B8">
        <w:t>.</w:t>
      </w:r>
      <w:r w:rsidR="0E98C023" w:rsidRPr="00CE33B8">
        <w:t xml:space="preserve"> The inclusion criteria stated that participants must have been in a relationship with the perpetrator when </w:t>
      </w:r>
      <w:r w:rsidR="585D3BC2" w:rsidRPr="00CE33B8">
        <w:t xml:space="preserve">they </w:t>
      </w:r>
      <w:r w:rsidR="0E98C023" w:rsidRPr="00CE33B8">
        <w:t>discovered they had committed a sexual offence.</w:t>
      </w:r>
      <w:r w:rsidR="0EB34B49" w:rsidRPr="00CE33B8">
        <w:t xml:space="preserve"> All offences were committed against children or adolescents.</w:t>
      </w:r>
      <w:r w:rsidR="6E79DDEA" w:rsidRPr="00CE33B8">
        <w:t xml:space="preserve"> </w:t>
      </w:r>
      <w:r w:rsidR="5733441A" w:rsidRPr="00CE33B8">
        <w:t xml:space="preserve">All but one </w:t>
      </w:r>
      <w:r w:rsidR="702E09AC" w:rsidRPr="00CE33B8">
        <w:t xml:space="preserve">of the participants </w:t>
      </w:r>
      <w:r w:rsidR="5733441A" w:rsidRPr="00CE33B8">
        <w:t xml:space="preserve">remained in a relationship with the offending partner. </w:t>
      </w:r>
      <w:r w:rsidR="161FFF1D" w:rsidRPr="00CE33B8">
        <w:t xml:space="preserve">Additional </w:t>
      </w:r>
      <w:r w:rsidR="2B9A7569" w:rsidRPr="00CE33B8">
        <w:t xml:space="preserve">participant </w:t>
      </w:r>
      <w:r w:rsidR="5B3A3B77" w:rsidRPr="00CE33B8">
        <w:t xml:space="preserve">and offence </w:t>
      </w:r>
      <w:r w:rsidR="161FFF1D" w:rsidRPr="00CE33B8">
        <w:t>information</w:t>
      </w:r>
      <w:r w:rsidR="1A59FA69" w:rsidRPr="00CE33B8">
        <w:t xml:space="preserve"> </w:t>
      </w:r>
      <w:r w:rsidR="161FFF1D" w:rsidRPr="00CE33B8">
        <w:t>is provided in Table 1.</w:t>
      </w:r>
      <w:bookmarkEnd w:id="10"/>
    </w:p>
    <w:p w14:paraId="0A3E3E2F" w14:textId="77777777" w:rsidR="006A12D5" w:rsidRPr="00CE33B8" w:rsidRDefault="006A12D5" w:rsidP="006A12D5">
      <w:bookmarkStart w:id="12" w:name="_Hlk45710787"/>
    </w:p>
    <w:p w14:paraId="3B56426D" w14:textId="4E960E90" w:rsidR="00BC2CD3" w:rsidRPr="00CE33B8" w:rsidRDefault="00AC08F7" w:rsidP="004036AE">
      <w:pPr>
        <w:pStyle w:val="Tabletitle"/>
      </w:pPr>
      <w:r w:rsidRPr="00CE33B8">
        <w:t>Table 1: Participant information</w:t>
      </w:r>
      <w:bookmarkEnd w:id="12"/>
    </w:p>
    <w:p w14:paraId="176D0AD0" w14:textId="52672293" w:rsidR="006A12D5" w:rsidRPr="00CE33B8" w:rsidRDefault="006A12D5" w:rsidP="00B140CE">
      <w:pPr>
        <w:jc w:val="both"/>
        <w:rPr>
          <w:b/>
          <w:bCs/>
          <w:i/>
          <w:iCs/>
        </w:rPr>
      </w:pPr>
    </w:p>
    <w:p w14:paraId="59A640B6" w14:textId="77777777" w:rsidR="004036AE" w:rsidRPr="00CE33B8" w:rsidRDefault="004036AE" w:rsidP="00B140CE">
      <w:pPr>
        <w:jc w:val="both"/>
        <w:rPr>
          <w:b/>
          <w:bCs/>
          <w:i/>
          <w:iCs/>
        </w:rPr>
      </w:pPr>
    </w:p>
    <w:p w14:paraId="7730ACAD" w14:textId="1A9C4621" w:rsidR="00887088" w:rsidRPr="00CE33B8" w:rsidRDefault="00887088" w:rsidP="00B140CE">
      <w:pPr>
        <w:jc w:val="both"/>
        <w:rPr>
          <w:b/>
          <w:bCs/>
          <w:i/>
          <w:iCs/>
        </w:rPr>
      </w:pPr>
      <w:r w:rsidRPr="00CE33B8">
        <w:rPr>
          <w:b/>
          <w:bCs/>
          <w:i/>
          <w:iCs/>
        </w:rPr>
        <w:t>Data collection</w:t>
      </w:r>
    </w:p>
    <w:p w14:paraId="17408D4C" w14:textId="1DAEB260" w:rsidR="00887088" w:rsidRPr="00CE33B8" w:rsidRDefault="00887088" w:rsidP="00BC2CD3">
      <w:pPr>
        <w:jc w:val="both"/>
        <w:rPr>
          <w:b/>
          <w:bCs/>
          <w:i/>
          <w:iCs/>
        </w:rPr>
      </w:pPr>
      <w:r w:rsidRPr="00CE33B8">
        <w:t xml:space="preserve">The research was advertised </w:t>
      </w:r>
      <w:r w:rsidR="003765C2" w:rsidRPr="00CE33B8">
        <w:t xml:space="preserve">on </w:t>
      </w:r>
      <w:r w:rsidR="000F60EC" w:rsidRPr="00CE33B8">
        <w:t>social media</w:t>
      </w:r>
      <w:r w:rsidR="00F04C52" w:rsidRPr="00CE33B8">
        <w:t xml:space="preserve"> </w:t>
      </w:r>
      <w:r w:rsidR="001E2766" w:rsidRPr="00CE33B8">
        <w:t>and</w:t>
      </w:r>
      <w:r w:rsidR="00F04C52" w:rsidRPr="00CE33B8">
        <w:t xml:space="preserve"> </w:t>
      </w:r>
      <w:r w:rsidR="005175D1" w:rsidRPr="00CE33B8">
        <w:t xml:space="preserve">participants were recruited via </w:t>
      </w:r>
      <w:r w:rsidR="00F04C52" w:rsidRPr="00CE33B8">
        <w:t>snowball sampling</w:t>
      </w:r>
      <w:r w:rsidR="00B81DDB" w:rsidRPr="00CE33B8">
        <w:t>, with one participant advertising the research on an online forum for NOPs.</w:t>
      </w:r>
      <w:r w:rsidR="005175D1" w:rsidRPr="00CE33B8">
        <w:t xml:space="preserve"> </w:t>
      </w:r>
      <w:r w:rsidRPr="00CE33B8">
        <w:lastRenderedPageBreak/>
        <w:t>One-to-one</w:t>
      </w:r>
      <w:r w:rsidR="00EF7A74" w:rsidRPr="00CE33B8">
        <w:t xml:space="preserve"> </w:t>
      </w:r>
      <w:r w:rsidRPr="00CE33B8">
        <w:t xml:space="preserve">semi-structured interviews were conducted </w:t>
      </w:r>
      <w:r w:rsidR="001E2766" w:rsidRPr="00CE33B8">
        <w:t xml:space="preserve">in person or remotely. </w:t>
      </w:r>
      <w:bookmarkStart w:id="13" w:name="_Hlk72594123"/>
      <w:r w:rsidRPr="00CE33B8">
        <w:t xml:space="preserve">The interview schedule asked participants about their experiences </w:t>
      </w:r>
      <w:r w:rsidR="002671BE" w:rsidRPr="00CE33B8">
        <w:t>surrounding the discovery of their partner’s offence</w:t>
      </w:r>
      <w:r w:rsidR="008D4354" w:rsidRPr="00CE33B8">
        <w:t xml:space="preserve"> via a ‘knock on the door’ from the police</w:t>
      </w:r>
      <w:r w:rsidR="00F51CA8" w:rsidRPr="00CE33B8">
        <w:t xml:space="preserve">. </w:t>
      </w:r>
      <w:bookmarkEnd w:id="13"/>
      <w:r w:rsidR="002671BE" w:rsidRPr="00CE33B8">
        <w:t xml:space="preserve">Interviews were </w:t>
      </w:r>
      <w:r w:rsidRPr="00CE33B8">
        <w:t xml:space="preserve">recorded on a dictaphone and transcribed verbatim. The sample size (n = </w:t>
      </w:r>
      <w:r w:rsidR="00781975" w:rsidRPr="00CE33B8">
        <w:t>9)</w:t>
      </w:r>
      <w:r w:rsidRPr="00CE33B8">
        <w:t xml:space="preserve"> is appropriate for </w:t>
      </w:r>
      <w:r w:rsidR="007A2593" w:rsidRPr="00CE33B8">
        <w:t>idiographic</w:t>
      </w:r>
      <w:r w:rsidRPr="00CE33B8">
        <w:t xml:space="preserve"> research utilising </w:t>
      </w:r>
      <w:r w:rsidR="007A2593" w:rsidRPr="00CE33B8">
        <w:t xml:space="preserve">IPA </w:t>
      </w:r>
      <w:r w:rsidRPr="00CE33B8">
        <w:t xml:space="preserve">(Pietkiewicz &amp; Smith, 2014). </w:t>
      </w:r>
    </w:p>
    <w:p w14:paraId="6E0AD2A3" w14:textId="77777777" w:rsidR="00BC2CD3" w:rsidRPr="00CE33B8" w:rsidRDefault="00BC2CD3" w:rsidP="00BC2CD3">
      <w:pPr>
        <w:jc w:val="both"/>
        <w:rPr>
          <w:b/>
          <w:bCs/>
          <w:i/>
          <w:iCs/>
        </w:rPr>
      </w:pPr>
    </w:p>
    <w:p w14:paraId="227961FF" w14:textId="77777777" w:rsidR="00887088" w:rsidRPr="00CE33B8" w:rsidRDefault="00887088" w:rsidP="00B140CE">
      <w:pPr>
        <w:jc w:val="both"/>
        <w:rPr>
          <w:b/>
          <w:bCs/>
          <w:i/>
          <w:iCs/>
        </w:rPr>
      </w:pPr>
      <w:r w:rsidRPr="00CE33B8">
        <w:rPr>
          <w:b/>
          <w:bCs/>
          <w:i/>
          <w:iCs/>
        </w:rPr>
        <w:t>Ethics</w:t>
      </w:r>
    </w:p>
    <w:p w14:paraId="46D3545B" w14:textId="0EE87CC1" w:rsidR="00E43B2B" w:rsidRPr="00CE33B8" w:rsidRDefault="00B140CE" w:rsidP="00B140CE">
      <w:pPr>
        <w:jc w:val="both"/>
      </w:pPr>
      <w:r w:rsidRPr="00CE33B8">
        <w:t>Ethics approval was received from N</w:t>
      </w:r>
      <w:r w:rsidR="00887088" w:rsidRPr="00CE33B8">
        <w:t xml:space="preserve">ottingham Trent University. Informed consent was </w:t>
      </w:r>
      <w:r w:rsidR="003F4EFC" w:rsidRPr="00CE33B8">
        <w:t>obtained</w:t>
      </w:r>
      <w:r w:rsidR="00887088" w:rsidRPr="00CE33B8">
        <w:t xml:space="preserve"> from all participants</w:t>
      </w:r>
      <w:r w:rsidRPr="00CE33B8">
        <w:t xml:space="preserve"> via a signed consent form. </w:t>
      </w:r>
      <w:r w:rsidR="003122B1" w:rsidRPr="00CE33B8">
        <w:t>To uphold confidentiality, p</w:t>
      </w:r>
      <w:r w:rsidR="00887088" w:rsidRPr="00CE33B8">
        <w:t>articipants were given an ID</w:t>
      </w:r>
      <w:r w:rsidR="003122B1" w:rsidRPr="00CE33B8">
        <w:t xml:space="preserve"> number</w:t>
      </w:r>
      <w:r w:rsidR="00F907E2" w:rsidRPr="00CE33B8">
        <w:t xml:space="preserve">, </w:t>
      </w:r>
      <w:r w:rsidR="00887088" w:rsidRPr="00CE33B8">
        <w:t xml:space="preserve">and identifiable details were </w:t>
      </w:r>
      <w:r w:rsidR="00F907E2" w:rsidRPr="00CE33B8">
        <w:t>removed from</w:t>
      </w:r>
      <w:r w:rsidR="00887088" w:rsidRPr="00CE33B8">
        <w:t xml:space="preserve"> interview transcripts. </w:t>
      </w:r>
    </w:p>
    <w:p w14:paraId="0806B8A1" w14:textId="77777777" w:rsidR="00BC2CD3" w:rsidRPr="00CE33B8" w:rsidRDefault="00BC2CD3" w:rsidP="00B140CE">
      <w:pPr>
        <w:jc w:val="both"/>
      </w:pPr>
    </w:p>
    <w:p w14:paraId="677DDC7D" w14:textId="1A86F78B" w:rsidR="00887088" w:rsidRPr="00CE33B8" w:rsidRDefault="00887088" w:rsidP="00B140CE">
      <w:pPr>
        <w:jc w:val="both"/>
      </w:pPr>
      <w:r w:rsidRPr="00CE33B8">
        <w:rPr>
          <w:b/>
          <w:bCs/>
          <w:i/>
          <w:iCs/>
        </w:rPr>
        <w:t>Data Analytical Procedure</w:t>
      </w:r>
    </w:p>
    <w:p w14:paraId="44828855" w14:textId="29F29A0A" w:rsidR="00BC2CD3" w:rsidRPr="00CE33B8" w:rsidRDefault="00AF5BE6" w:rsidP="006A12D5">
      <w:pPr>
        <w:shd w:val="clear" w:color="auto" w:fill="FFFFFF" w:themeFill="background1"/>
        <w:autoSpaceDE w:val="0"/>
        <w:autoSpaceDN w:val="0"/>
        <w:adjustRightInd w:val="0"/>
      </w:pPr>
      <w:r w:rsidRPr="00CE33B8">
        <w:t xml:space="preserve">This </w:t>
      </w:r>
      <w:r w:rsidR="00887088" w:rsidRPr="00CE33B8">
        <w:t xml:space="preserve">study used interpretive phenomenological analysis (IPA) to </w:t>
      </w:r>
      <w:r w:rsidR="007E072F" w:rsidRPr="00CE33B8">
        <w:t>qualitatively analyse</w:t>
      </w:r>
      <w:r w:rsidR="00887088" w:rsidRPr="00CE33B8">
        <w:t xml:space="preserve"> participants’ accounts. IPA is an idiographic approach concerned with </w:t>
      </w:r>
      <w:r w:rsidR="007E072F" w:rsidRPr="00CE33B8">
        <w:t>exploring individual</w:t>
      </w:r>
      <w:r w:rsidR="009E3F49" w:rsidRPr="00CE33B8">
        <w:t>s’</w:t>
      </w:r>
      <w:r w:rsidR="00887088" w:rsidRPr="00CE33B8">
        <w:t xml:space="preserve"> lived experiences and the meanings</w:t>
      </w:r>
      <w:r w:rsidR="007E072F" w:rsidRPr="00CE33B8">
        <w:t xml:space="preserve"> they</w:t>
      </w:r>
      <w:r w:rsidR="00887088" w:rsidRPr="00CE33B8">
        <w:t xml:space="preserve"> attribute to those experiences (Smith &amp; Eatough, 2007). The analytical proc</w:t>
      </w:r>
      <w:r w:rsidR="007E072F" w:rsidRPr="00CE33B8">
        <w:t>edure</w:t>
      </w:r>
      <w:r w:rsidR="00887088" w:rsidRPr="00CE33B8">
        <w:t xml:space="preserve"> </w:t>
      </w:r>
      <w:r w:rsidR="007E072F" w:rsidRPr="00CE33B8">
        <w:t>entails</w:t>
      </w:r>
      <w:r w:rsidR="00887088" w:rsidRPr="00CE33B8">
        <w:t xml:space="preserve"> a double hermeneutic; with the researcher </w:t>
      </w:r>
      <w:r w:rsidR="005F2183" w:rsidRPr="00CE33B8">
        <w:t>“</w:t>
      </w:r>
      <w:r w:rsidR="00887088" w:rsidRPr="00CE33B8">
        <w:t>trying to make sense of the participants trying to make sense of their world</w:t>
      </w:r>
      <w:r w:rsidR="005F2183" w:rsidRPr="00CE33B8">
        <w:t>”</w:t>
      </w:r>
      <w:r w:rsidR="00887088" w:rsidRPr="00CE33B8">
        <w:t xml:space="preserve"> (Smith &amp; Osborn, 2003, p.51). </w:t>
      </w:r>
      <w:r w:rsidR="007E072F" w:rsidRPr="00CE33B8">
        <w:t>I</w:t>
      </w:r>
      <w:r w:rsidR="00887088" w:rsidRPr="00CE33B8">
        <w:t xml:space="preserve">nterview transcripts </w:t>
      </w:r>
      <w:r w:rsidR="007E072F" w:rsidRPr="00CE33B8">
        <w:t xml:space="preserve">were read multiple times </w:t>
      </w:r>
      <w:r w:rsidR="00887088" w:rsidRPr="00CE33B8">
        <w:t xml:space="preserve">to </w:t>
      </w:r>
      <w:r w:rsidR="007E072F" w:rsidRPr="00CE33B8">
        <w:t>allow the researcher to</w:t>
      </w:r>
      <w:r w:rsidR="00887088" w:rsidRPr="00CE33B8">
        <w:t xml:space="preserve"> immerse</w:t>
      </w:r>
      <w:r w:rsidR="007E072F" w:rsidRPr="00CE33B8">
        <w:t xml:space="preserve"> themselves</w:t>
      </w:r>
      <w:r w:rsidR="00887088" w:rsidRPr="00CE33B8">
        <w:t xml:space="preserve"> in the </w:t>
      </w:r>
      <w:r w:rsidR="007E072F" w:rsidRPr="00CE33B8">
        <w:t>data</w:t>
      </w:r>
      <w:r w:rsidR="140FACF2" w:rsidRPr="00CE33B8">
        <w:t xml:space="preserve"> </w:t>
      </w:r>
      <w:r w:rsidR="00887088" w:rsidRPr="00CE33B8">
        <w:t>(Smith &amp; Osbourn, 2003)</w:t>
      </w:r>
      <w:r w:rsidR="1FA50661" w:rsidRPr="00CE33B8">
        <w:t>, and d</w:t>
      </w:r>
      <w:r w:rsidR="00887088" w:rsidRPr="00CE33B8">
        <w:t xml:space="preserve">escriptive, </w:t>
      </w:r>
      <w:r w:rsidR="0013499A" w:rsidRPr="00CE33B8">
        <w:t>conceptual, and linguistic</w:t>
      </w:r>
      <w:r w:rsidR="00887088" w:rsidRPr="00CE33B8">
        <w:t xml:space="preserve"> coding w</w:t>
      </w:r>
      <w:r w:rsidR="007E072F" w:rsidRPr="00CE33B8">
        <w:t>as utilised</w:t>
      </w:r>
      <w:r w:rsidR="00F11E5E" w:rsidRPr="00CE33B8">
        <w:t xml:space="preserve"> in a process where r</w:t>
      </w:r>
      <w:r w:rsidR="0013499A" w:rsidRPr="00CE33B8">
        <w:t xml:space="preserve">ecurring patterns of meaning within </w:t>
      </w:r>
      <w:r w:rsidR="004E3173" w:rsidRPr="00CE33B8">
        <w:t xml:space="preserve">the data </w:t>
      </w:r>
      <w:r w:rsidR="0013499A" w:rsidRPr="00CE33B8">
        <w:t xml:space="preserve">were </w:t>
      </w:r>
      <w:r w:rsidR="00887088" w:rsidRPr="00CE33B8">
        <w:t>developed into subordinate themes</w:t>
      </w:r>
      <w:r w:rsidR="0013499A" w:rsidRPr="00CE33B8">
        <w:t xml:space="preserve"> and </w:t>
      </w:r>
      <w:r w:rsidR="00887088" w:rsidRPr="00CE33B8">
        <w:t>clustered under broader superordinate theme headings.</w:t>
      </w:r>
      <w:r w:rsidR="005C2DDD" w:rsidRPr="00CE33B8">
        <w:rPr>
          <w:lang w:val="en-US"/>
        </w:rPr>
        <w:t xml:space="preserve"> The final themes were representative of the sample. A form of </w:t>
      </w:r>
      <w:r w:rsidR="005C2DDD" w:rsidRPr="00CE33B8">
        <w:t xml:space="preserve">inter-coder agreement was used as a verification procedure to check coding of qualitative data (see Smith, 2015; de Wet &amp; Erasmus, </w:t>
      </w:r>
      <w:r w:rsidR="005C2DDD" w:rsidRPr="00CE33B8">
        <w:lastRenderedPageBreak/>
        <w:t>2005). In qualitative research this occurs when two or more researchers code the exact same data independently and check for consistency across coders (de Wet &amp; Erasmus, 2005). The authors of this paper independently analysed transcripts and then shared coding and themes in data analysis sessions to ensure that similar codes and themes were emerging from the data. The researchers met and discussed emerging themes and codes from the data, as well as both similarities and differences in data analysis. Where any differences existed</w:t>
      </w:r>
      <w:r w:rsidR="005A0BDB" w:rsidRPr="00CE33B8">
        <w:t>,</w:t>
      </w:r>
      <w:r w:rsidR="005C2DDD" w:rsidRPr="00CE33B8">
        <w:t xml:space="preserve"> the authors discussed the different interpretations to come to a consensus regarding the interpretation of the data. As de Wet and Erasmus (2005) argue this dialogical process can help to produce safeguards against bias</w:t>
      </w:r>
      <w:r w:rsidR="00B02749" w:rsidRPr="00CE33B8">
        <w:t xml:space="preserve"> </w:t>
      </w:r>
      <w:r w:rsidR="005C2DDD" w:rsidRPr="00CE33B8">
        <w:t>and</w:t>
      </w:r>
      <w:r w:rsidR="00B02749" w:rsidRPr="00CE33B8">
        <w:t>,</w:t>
      </w:r>
      <w:r w:rsidR="005C2DDD" w:rsidRPr="00CE33B8">
        <w:t xml:space="preserve"> in this study</w:t>
      </w:r>
      <w:r w:rsidR="00B02749" w:rsidRPr="00CE33B8">
        <w:t>,</w:t>
      </w:r>
      <w:r w:rsidR="005C2DDD" w:rsidRPr="00CE33B8">
        <w:t xml:space="preserve"> it assisted the researchers towards inter-coder agreement.</w:t>
      </w:r>
    </w:p>
    <w:p w14:paraId="20CCE2BD" w14:textId="77777777" w:rsidR="006A12D5" w:rsidRPr="00CE33B8" w:rsidRDefault="006A12D5" w:rsidP="006A12D5">
      <w:pPr>
        <w:shd w:val="clear" w:color="auto" w:fill="FFFFFF" w:themeFill="background1"/>
        <w:autoSpaceDE w:val="0"/>
        <w:autoSpaceDN w:val="0"/>
        <w:adjustRightInd w:val="0"/>
      </w:pPr>
    </w:p>
    <w:p w14:paraId="268B1F50" w14:textId="17425B4D" w:rsidR="00887088" w:rsidRPr="00CE33B8" w:rsidRDefault="00887088" w:rsidP="00B140CE">
      <w:pPr>
        <w:pStyle w:val="Heading1"/>
        <w:jc w:val="both"/>
      </w:pPr>
      <w:r w:rsidRPr="00CE33B8">
        <w:t>Results</w:t>
      </w:r>
    </w:p>
    <w:p w14:paraId="7E65230E" w14:textId="04758838" w:rsidR="00B74E2B" w:rsidRPr="00CE33B8" w:rsidRDefault="00F907E2" w:rsidP="00B140CE">
      <w:pPr>
        <w:tabs>
          <w:tab w:val="left" w:pos="1223"/>
        </w:tabs>
        <w:jc w:val="both"/>
      </w:pPr>
      <w:bookmarkStart w:id="14" w:name="_Hlk72597424"/>
      <w:r w:rsidRPr="00CE33B8">
        <w:t>Results</w:t>
      </w:r>
      <w:r w:rsidR="00887088" w:rsidRPr="00CE33B8">
        <w:t xml:space="preserve"> revealed t</w:t>
      </w:r>
      <w:r w:rsidR="009925BB" w:rsidRPr="00CE33B8">
        <w:t>wo</w:t>
      </w:r>
      <w:r w:rsidR="00446564" w:rsidRPr="00CE33B8">
        <w:rPr>
          <w:rStyle w:val="FootnoteReference"/>
        </w:rPr>
        <w:footnoteReference w:id="2"/>
      </w:r>
      <w:r w:rsidR="00887088" w:rsidRPr="00CE33B8">
        <w:t xml:space="preserve"> superordinate themes and their respective sub</w:t>
      </w:r>
      <w:r w:rsidRPr="00CE33B8">
        <w:t xml:space="preserve">ordinate </w:t>
      </w:r>
      <w:r w:rsidR="00887088" w:rsidRPr="00CE33B8">
        <w:t xml:space="preserve">themes, </w:t>
      </w:r>
      <w:r w:rsidRPr="00CE33B8">
        <w:t>outlined</w:t>
      </w:r>
      <w:r w:rsidR="00887088" w:rsidRPr="00CE33B8">
        <w:t xml:space="preserve"> in Table </w:t>
      </w:r>
      <w:r w:rsidR="008459F6" w:rsidRPr="00CE33B8">
        <w:t>2</w:t>
      </w:r>
      <w:r w:rsidR="00887088" w:rsidRPr="00CE33B8">
        <w:t xml:space="preserve">. </w:t>
      </w:r>
      <w:bookmarkEnd w:id="14"/>
      <w:r w:rsidRPr="00CE33B8">
        <w:t>P</w:t>
      </w:r>
      <w:r w:rsidR="00887088" w:rsidRPr="00CE33B8">
        <w:t>articipants will be referred to as P1, P2, etc.</w:t>
      </w:r>
    </w:p>
    <w:p w14:paraId="2B354627" w14:textId="77777777" w:rsidR="00BC2CD3" w:rsidRPr="00CE33B8" w:rsidRDefault="00BC2CD3" w:rsidP="00B140CE">
      <w:pPr>
        <w:tabs>
          <w:tab w:val="left" w:pos="1223"/>
        </w:tabs>
        <w:jc w:val="both"/>
      </w:pPr>
    </w:p>
    <w:p w14:paraId="4BE89B80" w14:textId="7375DAA7" w:rsidR="008C3D3C" w:rsidRPr="00CE33B8" w:rsidRDefault="00C03D8D" w:rsidP="00B140CE">
      <w:pPr>
        <w:pStyle w:val="Tabletitle"/>
        <w:jc w:val="both"/>
      </w:pPr>
      <w:bookmarkStart w:id="15" w:name="_Hlk65326466"/>
      <w:r w:rsidRPr="00CE33B8">
        <w:t>T</w:t>
      </w:r>
      <w:r w:rsidR="00592E0A" w:rsidRPr="00CE33B8">
        <w:t xml:space="preserve">able </w:t>
      </w:r>
      <w:r w:rsidR="008459F6" w:rsidRPr="00CE33B8">
        <w:t>2</w:t>
      </w:r>
      <w:r w:rsidR="00592E0A" w:rsidRPr="00CE33B8">
        <w:t>. Superordinate and subordinate themes</w:t>
      </w:r>
    </w:p>
    <w:bookmarkEnd w:id="15"/>
    <w:p w14:paraId="2B307A68" w14:textId="7DD4AB83" w:rsidR="00625DCD" w:rsidRPr="00CE33B8" w:rsidRDefault="00625DCD" w:rsidP="00987D59">
      <w:pPr>
        <w:jc w:val="both"/>
      </w:pPr>
    </w:p>
    <w:p w14:paraId="62C4C895" w14:textId="00AB160B" w:rsidR="00625DCD" w:rsidRPr="00CE33B8" w:rsidRDefault="00625DCD" w:rsidP="00987D59">
      <w:pPr>
        <w:pStyle w:val="Heading1"/>
        <w:jc w:val="both"/>
      </w:pPr>
      <w:r w:rsidRPr="00CE33B8">
        <w:lastRenderedPageBreak/>
        <w:t>Superordinate theme 1: The devastation of discovery</w:t>
      </w:r>
    </w:p>
    <w:p w14:paraId="1B5E252C" w14:textId="42DEA795" w:rsidR="000C2D1F" w:rsidRPr="00CE33B8" w:rsidRDefault="00291722" w:rsidP="00D07AF4">
      <w:pPr>
        <w:pStyle w:val="Paragraph"/>
        <w:jc w:val="both"/>
      </w:pPr>
      <w:r w:rsidRPr="00CE33B8">
        <w:t>This superordinate theme reflects the recurrent narrative in participants</w:t>
      </w:r>
      <w:r w:rsidR="00E33B93" w:rsidRPr="00CE33B8">
        <w:t>’</w:t>
      </w:r>
      <w:r w:rsidRPr="00CE33B8">
        <w:t xml:space="preserve"> accounts that</w:t>
      </w:r>
      <w:r w:rsidRPr="00CE33B8">
        <w:rPr>
          <w:b/>
          <w:bCs/>
        </w:rPr>
        <w:t xml:space="preserve">, </w:t>
      </w:r>
      <w:r w:rsidRPr="00CE33B8">
        <w:t>upon discovering their partner’s offence, their lives were permanently changed. Participant</w:t>
      </w:r>
      <w:r w:rsidR="00E33B93" w:rsidRPr="00CE33B8">
        <w:t>s</w:t>
      </w:r>
      <w:r w:rsidR="005523E9" w:rsidRPr="00CE33B8">
        <w:t xml:space="preserve"> experienced multiple losses, whilst struggling to come to terms with their new </w:t>
      </w:r>
      <w:r w:rsidRPr="00CE33B8">
        <w:t xml:space="preserve">realities. All participants expressed experiencing a shift in their identities, fuelled by negative changes in how others perceived them. </w:t>
      </w:r>
    </w:p>
    <w:p w14:paraId="1A6D5FC6" w14:textId="77777777" w:rsidR="00941C6F" w:rsidRPr="00CE33B8" w:rsidRDefault="00941C6F" w:rsidP="00987D59">
      <w:pPr>
        <w:tabs>
          <w:tab w:val="left" w:pos="4772"/>
        </w:tabs>
        <w:jc w:val="both"/>
        <w:rPr>
          <w:b/>
          <w:bCs/>
          <w:i/>
          <w:iCs/>
        </w:rPr>
      </w:pPr>
      <w:bookmarkStart w:id="16" w:name="_Hlk46343932"/>
    </w:p>
    <w:p w14:paraId="03CCE07D" w14:textId="20C75750" w:rsidR="000C2D1F" w:rsidRPr="00CE33B8" w:rsidRDefault="000C2D1F" w:rsidP="00987D59">
      <w:pPr>
        <w:tabs>
          <w:tab w:val="left" w:pos="4772"/>
        </w:tabs>
        <w:jc w:val="both"/>
        <w:rPr>
          <w:b/>
          <w:bCs/>
          <w:i/>
          <w:iCs/>
        </w:rPr>
      </w:pPr>
      <w:r w:rsidRPr="00CE33B8">
        <w:rPr>
          <w:b/>
          <w:bCs/>
          <w:i/>
          <w:iCs/>
        </w:rPr>
        <w:t>Subordinate theme 1:1 – Not my world</w:t>
      </w:r>
      <w:r w:rsidRPr="00CE33B8">
        <w:rPr>
          <w:b/>
          <w:bCs/>
          <w:i/>
          <w:iCs/>
        </w:rPr>
        <w:tab/>
      </w:r>
    </w:p>
    <w:p w14:paraId="472F2457" w14:textId="3DA8540E" w:rsidR="00BC2CD3" w:rsidRPr="00CE33B8" w:rsidRDefault="000C2D1F" w:rsidP="00D07AF4">
      <w:pPr>
        <w:pStyle w:val="Paragraph"/>
        <w:jc w:val="both"/>
      </w:pPr>
      <w:r w:rsidRPr="00CE33B8">
        <w:t xml:space="preserve">Participants felt </w:t>
      </w:r>
      <w:r w:rsidR="00241E5F" w:rsidRPr="00CE33B8">
        <w:t>that discovery of their partner</w:t>
      </w:r>
      <w:r w:rsidR="00E33B93" w:rsidRPr="00CE33B8">
        <w:t>’</w:t>
      </w:r>
      <w:r w:rsidR="00241E5F" w:rsidRPr="00CE33B8">
        <w:t>s offence marked a</w:t>
      </w:r>
      <w:r w:rsidR="000700DE" w:rsidRPr="00CE33B8">
        <w:t xml:space="preserve"> dramatic</w:t>
      </w:r>
      <w:r w:rsidR="00241E5F" w:rsidRPr="00CE33B8">
        <w:t xml:space="preserve"> turning point </w:t>
      </w:r>
      <w:r w:rsidR="0FBCC1C1" w:rsidRPr="00CE33B8">
        <w:t>whereby</w:t>
      </w:r>
      <w:r w:rsidR="00241E5F" w:rsidRPr="00CE33B8">
        <w:t xml:space="preserve"> their </w:t>
      </w:r>
      <w:r w:rsidR="000700DE" w:rsidRPr="00CE33B8">
        <w:t xml:space="preserve">previous </w:t>
      </w:r>
      <w:r w:rsidR="005D0BAE" w:rsidRPr="00CE33B8">
        <w:t xml:space="preserve">life </w:t>
      </w:r>
      <w:r w:rsidR="00924FBB" w:rsidRPr="00CE33B8">
        <w:t xml:space="preserve">was </w:t>
      </w:r>
      <w:r w:rsidR="000700DE" w:rsidRPr="00CE33B8">
        <w:t>replaced with a</w:t>
      </w:r>
      <w:r w:rsidR="00EC3F72" w:rsidRPr="00CE33B8">
        <w:t xml:space="preserve"> </w:t>
      </w:r>
      <w:r w:rsidR="00397CF9" w:rsidRPr="00CE33B8">
        <w:t xml:space="preserve">strange new reality, </w:t>
      </w:r>
      <w:r w:rsidR="2B2CD0C4" w:rsidRPr="00CE33B8">
        <w:t>which</w:t>
      </w:r>
      <w:r w:rsidR="00397CF9" w:rsidRPr="00CE33B8">
        <w:t xml:space="preserve"> some struggled to accept as their own.</w:t>
      </w:r>
    </w:p>
    <w:p w14:paraId="14CFF120" w14:textId="17F39FDB" w:rsidR="00841178" w:rsidRPr="00CE33B8" w:rsidRDefault="00841178" w:rsidP="00987D59">
      <w:pPr>
        <w:pStyle w:val="Paragraph"/>
        <w:jc w:val="both"/>
      </w:pPr>
      <w:r w:rsidRPr="00CE33B8">
        <w:rPr>
          <w:u w:val="single"/>
        </w:rPr>
        <w:t>Extract 1</w:t>
      </w:r>
    </w:p>
    <w:p w14:paraId="0A6D3BF6" w14:textId="7609E9E8" w:rsidR="00841178" w:rsidRPr="00CE33B8" w:rsidRDefault="00841178" w:rsidP="00987D59">
      <w:pPr>
        <w:pStyle w:val="Displayedquotation"/>
        <w:jc w:val="both"/>
      </w:pPr>
      <w:r w:rsidRPr="00CE33B8">
        <w:t xml:space="preserve">never in my wildest imaginations or nightmares did I think I would be in this situation ever…. and it's like entering a different world, it's like being catapulted to outer space, but you, you just feel as though there's just no help anyway… you feel so…. you've got your hands tied behind your back and you're in a darkened room because this isn't my world, this has never been my world. </w:t>
      </w:r>
    </w:p>
    <w:p w14:paraId="600EF670" w14:textId="7DECBEEB" w:rsidR="00841178" w:rsidRPr="00CE33B8" w:rsidRDefault="00841178" w:rsidP="00987D59">
      <w:pPr>
        <w:pStyle w:val="Displayedquotation"/>
        <w:jc w:val="both"/>
      </w:pPr>
    </w:p>
    <w:p w14:paraId="339B53B7" w14:textId="4455DFD1" w:rsidR="00841178" w:rsidRPr="00CE33B8" w:rsidRDefault="00841178" w:rsidP="00987D59">
      <w:pPr>
        <w:pStyle w:val="Displayedquotation"/>
        <w:jc w:val="both"/>
      </w:pPr>
      <w:r w:rsidRPr="00CE33B8">
        <w:t xml:space="preserve">                                                                                             </w:t>
      </w:r>
      <w:r w:rsidR="009311F0" w:rsidRPr="00CE33B8">
        <w:t xml:space="preserve"> </w:t>
      </w:r>
      <w:r w:rsidR="00D07AF4" w:rsidRPr="00CE33B8">
        <w:t xml:space="preserve">             </w:t>
      </w:r>
      <w:r w:rsidRPr="00CE33B8">
        <w:t>(P3, line</w:t>
      </w:r>
      <w:r w:rsidR="009311F0" w:rsidRPr="00CE33B8">
        <w:t>s 11-16</w:t>
      </w:r>
      <w:r w:rsidRPr="00CE33B8">
        <w:t>)</w:t>
      </w:r>
    </w:p>
    <w:p w14:paraId="61737C47" w14:textId="549D30DB" w:rsidR="003518E2" w:rsidRPr="00CE33B8" w:rsidRDefault="00EC3F72" w:rsidP="00987D59">
      <w:pPr>
        <w:jc w:val="both"/>
      </w:pPr>
      <w:r w:rsidRPr="00CE33B8">
        <w:t>Extract one highlights</w:t>
      </w:r>
      <w:r w:rsidR="00924FBB" w:rsidRPr="00CE33B8">
        <w:t xml:space="preserve"> </w:t>
      </w:r>
      <w:r w:rsidR="00933F07" w:rsidRPr="00CE33B8">
        <w:t>how</w:t>
      </w:r>
      <w:r w:rsidR="00EF5521" w:rsidRPr="00CE33B8">
        <w:t>, upon</w:t>
      </w:r>
      <w:r w:rsidR="00DF0949" w:rsidRPr="00CE33B8">
        <w:t xml:space="preserve"> discovering their partner’s offence</w:t>
      </w:r>
      <w:r w:rsidR="00EF5521" w:rsidRPr="00CE33B8">
        <w:t xml:space="preserve">, </w:t>
      </w:r>
      <w:bookmarkStart w:id="17" w:name="_Hlk72597805"/>
      <w:r w:rsidR="00EF5521" w:rsidRPr="00CE33B8">
        <w:t xml:space="preserve">participants </w:t>
      </w:r>
      <w:r w:rsidR="3BE4CCA3" w:rsidRPr="00CE33B8">
        <w:t xml:space="preserve">experienced </w:t>
      </w:r>
      <w:r w:rsidR="00FA5323" w:rsidRPr="00CE33B8">
        <w:t>such</w:t>
      </w:r>
      <w:r w:rsidR="3BE4CCA3" w:rsidRPr="00CE33B8">
        <w:t xml:space="preserve"> shift</w:t>
      </w:r>
      <w:r w:rsidR="00FA5323" w:rsidRPr="00CE33B8">
        <w:t>s</w:t>
      </w:r>
      <w:r w:rsidR="3BE4CCA3" w:rsidRPr="00CE33B8">
        <w:t xml:space="preserve"> in their lives that </w:t>
      </w:r>
      <w:r w:rsidR="00FA5323" w:rsidRPr="00CE33B8">
        <w:t xml:space="preserve">their realities were </w:t>
      </w:r>
      <w:r w:rsidR="295C75B2" w:rsidRPr="00CE33B8">
        <w:t>rendered</w:t>
      </w:r>
      <w:r w:rsidR="3BE4CCA3" w:rsidRPr="00CE33B8">
        <w:t xml:space="preserve"> unrecognisable.</w:t>
      </w:r>
      <w:r w:rsidR="00C56AC3" w:rsidRPr="00CE33B8">
        <w:t xml:space="preserve"> </w:t>
      </w:r>
      <w:bookmarkEnd w:id="17"/>
      <w:r w:rsidR="000C33ED" w:rsidRPr="00CE33B8">
        <w:t>I</w:t>
      </w:r>
      <w:r w:rsidR="006E5AC8" w:rsidRPr="00CE33B8">
        <w:t xml:space="preserve">ndividuals navigate their lives with a sense of invulnerability due to </w:t>
      </w:r>
      <w:r w:rsidR="00AA11D2" w:rsidRPr="00CE33B8">
        <w:t xml:space="preserve">internal </w:t>
      </w:r>
      <w:r w:rsidR="006E5AC8" w:rsidRPr="00CE33B8">
        <w:t>working model</w:t>
      </w:r>
      <w:r w:rsidR="00AA11D2" w:rsidRPr="00CE33B8">
        <w:t>s</w:t>
      </w:r>
      <w:r w:rsidR="006E5AC8" w:rsidRPr="00CE33B8">
        <w:t xml:space="preserve"> </w:t>
      </w:r>
      <w:r w:rsidR="009F79DE" w:rsidRPr="00CE33B8">
        <w:t xml:space="preserve">that </w:t>
      </w:r>
      <w:r w:rsidR="00AA11D2" w:rsidRPr="00CE33B8">
        <w:t>perce</w:t>
      </w:r>
      <w:r w:rsidR="009F79DE" w:rsidRPr="00CE33B8">
        <w:t xml:space="preserve">ive </w:t>
      </w:r>
      <w:r w:rsidR="000C33ED" w:rsidRPr="00CE33B8">
        <w:t xml:space="preserve">the world </w:t>
      </w:r>
      <w:r w:rsidR="006E5AC8" w:rsidRPr="00CE33B8">
        <w:t>as predictable</w:t>
      </w:r>
      <w:r w:rsidR="009F79DE" w:rsidRPr="00CE33B8">
        <w:t xml:space="preserve"> and safe</w:t>
      </w:r>
      <w:r w:rsidR="000C33ED" w:rsidRPr="00CE33B8">
        <w:t xml:space="preserve"> (Janoff-Bulman &amp; Berger, 2000)</w:t>
      </w:r>
      <w:r w:rsidR="006E5AC8" w:rsidRPr="00CE33B8">
        <w:t>. However,</w:t>
      </w:r>
      <w:r w:rsidR="1F2489AE" w:rsidRPr="00CE33B8">
        <w:t xml:space="preserve"> </w:t>
      </w:r>
      <w:r w:rsidR="31379CEF" w:rsidRPr="00CE33B8">
        <w:t xml:space="preserve">these </w:t>
      </w:r>
      <w:r w:rsidR="000C33ED" w:rsidRPr="00CE33B8">
        <w:t>core</w:t>
      </w:r>
      <w:r w:rsidR="00AA11D2" w:rsidRPr="00CE33B8">
        <w:t xml:space="preserve"> assumptions</w:t>
      </w:r>
      <w:r w:rsidR="6975EBBC" w:rsidRPr="00CE33B8">
        <w:t xml:space="preserve"> </w:t>
      </w:r>
      <w:r w:rsidR="2DC3E1EC" w:rsidRPr="00CE33B8">
        <w:t>are shattered</w:t>
      </w:r>
      <w:r w:rsidR="2620E48A" w:rsidRPr="00CE33B8">
        <w:t xml:space="preserve"> </w:t>
      </w:r>
      <w:r w:rsidR="05735723" w:rsidRPr="00CE33B8">
        <w:t>by the experience of victimisation and trauma</w:t>
      </w:r>
      <w:r w:rsidR="000C33ED" w:rsidRPr="00CE33B8">
        <w:t>,</w:t>
      </w:r>
      <w:r w:rsidR="551158FB" w:rsidRPr="00CE33B8">
        <w:t xml:space="preserve"> which</w:t>
      </w:r>
      <w:r w:rsidR="000C33ED" w:rsidRPr="00CE33B8">
        <w:t xml:space="preserve"> fundamentally chang</w:t>
      </w:r>
      <w:r w:rsidR="1F3C36BD" w:rsidRPr="00CE33B8">
        <w:t>e</w:t>
      </w:r>
      <w:r w:rsidR="000C33ED" w:rsidRPr="00CE33B8">
        <w:t xml:space="preserve"> our perception of the world</w:t>
      </w:r>
      <w:r w:rsidR="53189600" w:rsidRPr="00CE33B8">
        <w:t xml:space="preserve"> and </w:t>
      </w:r>
      <w:r w:rsidR="000C33ED" w:rsidRPr="00CE33B8">
        <w:t>reduc</w:t>
      </w:r>
      <w:r w:rsidR="2D2C3AC7" w:rsidRPr="00CE33B8">
        <w:t xml:space="preserve">e feelings of </w:t>
      </w:r>
      <w:r w:rsidR="000C33ED" w:rsidRPr="00CE33B8">
        <w:lastRenderedPageBreak/>
        <w:t>psychological safety</w:t>
      </w:r>
      <w:r w:rsidR="2E9553BE" w:rsidRPr="00CE33B8">
        <w:t xml:space="preserve"> and control</w:t>
      </w:r>
      <w:r w:rsidR="00EB6792" w:rsidRPr="00CE33B8">
        <w:t xml:space="preserve"> (Janoff-Bulman</w:t>
      </w:r>
      <w:r w:rsidR="2E816752" w:rsidRPr="00CE33B8">
        <w:t xml:space="preserve">, </w:t>
      </w:r>
      <w:r w:rsidR="003C1461" w:rsidRPr="00CE33B8">
        <w:t>1992</w:t>
      </w:r>
      <w:r w:rsidR="20EA8130" w:rsidRPr="00CE33B8">
        <w:t>)</w:t>
      </w:r>
      <w:r w:rsidR="000C33ED" w:rsidRPr="00CE33B8">
        <w:t>.</w:t>
      </w:r>
      <w:r w:rsidR="781151ED" w:rsidRPr="00CE33B8">
        <w:t xml:space="preserve"> P3 conveys her sense of powerlessness using imagery which portrays her as</w:t>
      </w:r>
      <w:r w:rsidR="203FA9B1" w:rsidRPr="00CE33B8">
        <w:t xml:space="preserve"> </w:t>
      </w:r>
      <w:r w:rsidR="1E069D7A" w:rsidRPr="00CE33B8">
        <w:t xml:space="preserve">a </w:t>
      </w:r>
      <w:r w:rsidR="781151ED" w:rsidRPr="00CE33B8">
        <w:t xml:space="preserve">hostage </w:t>
      </w:r>
      <w:r w:rsidR="7F921C49" w:rsidRPr="00CE33B8">
        <w:t>to her</w:t>
      </w:r>
      <w:r w:rsidR="781151ED" w:rsidRPr="00CE33B8">
        <w:t xml:space="preserve"> new reality, with little control over her world.</w:t>
      </w:r>
      <w:r w:rsidR="0B740330" w:rsidRPr="00CE33B8">
        <w:t xml:space="preserve"> </w:t>
      </w:r>
      <w:bookmarkStart w:id="18" w:name="_Hlk72594838"/>
      <w:bookmarkStart w:id="19" w:name="_Hlk72598319"/>
      <w:r w:rsidR="00C723AE" w:rsidRPr="00CE33B8">
        <w:t xml:space="preserve">For </w:t>
      </w:r>
      <w:r w:rsidR="0B740330" w:rsidRPr="00CE33B8">
        <w:t xml:space="preserve">NOPs </w:t>
      </w:r>
      <w:r w:rsidR="00C723AE" w:rsidRPr="00CE33B8">
        <w:t xml:space="preserve">who </w:t>
      </w:r>
      <w:r w:rsidR="0B740330" w:rsidRPr="00CE33B8">
        <w:t>have no knowledge of their partner’s offending prior to their arrest, discovery c</w:t>
      </w:r>
      <w:r w:rsidR="004318E4" w:rsidRPr="00CE33B8">
        <w:t>ould</w:t>
      </w:r>
      <w:r w:rsidR="0B740330" w:rsidRPr="00CE33B8">
        <w:t xml:space="preserve"> be c</w:t>
      </w:r>
      <w:r w:rsidR="147AE12D" w:rsidRPr="00CE33B8">
        <w:t>onstrued</w:t>
      </w:r>
      <w:r w:rsidR="0B740330" w:rsidRPr="00CE33B8">
        <w:t xml:space="preserve"> as a</w:t>
      </w:r>
      <w:r w:rsidR="64CE2382" w:rsidRPr="00CE33B8">
        <w:t xml:space="preserve"> </w:t>
      </w:r>
      <w:r w:rsidR="0B740330" w:rsidRPr="00CE33B8">
        <w:t xml:space="preserve">traumatic event </w:t>
      </w:r>
      <w:bookmarkEnd w:id="18"/>
      <w:r w:rsidR="0B740330" w:rsidRPr="00CE33B8">
        <w:t>that shatters</w:t>
      </w:r>
      <w:r w:rsidR="16D12C95" w:rsidRPr="00CE33B8">
        <w:t xml:space="preserve"> their</w:t>
      </w:r>
      <w:r w:rsidR="0B740330" w:rsidRPr="00CE33B8">
        <w:t xml:space="preserve"> worldview</w:t>
      </w:r>
      <w:r w:rsidR="003C1461" w:rsidRPr="00CE33B8">
        <w:t xml:space="preserve"> (Janoff-Bulman, 1992)</w:t>
      </w:r>
      <w:r w:rsidR="2A01C17A" w:rsidRPr="00CE33B8">
        <w:t xml:space="preserve">, </w:t>
      </w:r>
      <w:bookmarkEnd w:id="19"/>
      <w:r w:rsidR="3EBA52A5" w:rsidRPr="00CE33B8">
        <w:t>provok</w:t>
      </w:r>
      <w:r w:rsidR="07736F60" w:rsidRPr="00CE33B8">
        <w:t>ing</w:t>
      </w:r>
      <w:r w:rsidR="3EBA52A5" w:rsidRPr="00CE33B8">
        <w:t xml:space="preserve"> feelings of </w:t>
      </w:r>
      <w:r w:rsidR="73CD53C5" w:rsidRPr="00CE33B8">
        <w:t>bewilderment</w:t>
      </w:r>
      <w:r w:rsidR="4512AFEF" w:rsidRPr="00CE33B8">
        <w:t xml:space="preserve">, </w:t>
      </w:r>
      <w:r w:rsidR="3EBA52A5" w:rsidRPr="00CE33B8">
        <w:t>insecurity</w:t>
      </w:r>
      <w:r w:rsidR="089F38B1" w:rsidRPr="00CE33B8">
        <w:t>, and</w:t>
      </w:r>
      <w:r w:rsidR="51DFDCB7" w:rsidRPr="00CE33B8">
        <w:t xml:space="preserve"> </w:t>
      </w:r>
      <w:r w:rsidR="7B2603FD" w:rsidRPr="00CE33B8">
        <w:t>a</w:t>
      </w:r>
      <w:r w:rsidR="1F54BB80" w:rsidRPr="00CE33B8">
        <w:t xml:space="preserve"> </w:t>
      </w:r>
      <w:r w:rsidR="001F2003" w:rsidRPr="00CE33B8">
        <w:t>loss of control</w:t>
      </w:r>
      <w:r w:rsidR="1BA2F9F0" w:rsidRPr="00CE33B8">
        <w:t>;</w:t>
      </w:r>
      <w:r w:rsidR="5EEBBF40" w:rsidRPr="00CE33B8">
        <w:t xml:space="preserve"> </w:t>
      </w:r>
      <w:r w:rsidR="61A1F4DD" w:rsidRPr="00CE33B8">
        <w:t>all of which are common</w:t>
      </w:r>
      <w:r w:rsidR="0055593D" w:rsidRPr="00CE33B8">
        <w:t xml:space="preserve"> </w:t>
      </w:r>
      <w:r w:rsidR="00EE60D6" w:rsidRPr="00CE33B8">
        <w:t>response</w:t>
      </w:r>
      <w:r w:rsidR="5659AF07" w:rsidRPr="00CE33B8">
        <w:t>s</w:t>
      </w:r>
      <w:r w:rsidR="00EE60D6" w:rsidRPr="00CE33B8">
        <w:t xml:space="preserve"> to </w:t>
      </w:r>
      <w:r w:rsidR="12F9B702" w:rsidRPr="00CE33B8">
        <w:t>trauma (Rosenbloom &amp; Williams, 2010) and victimisation</w:t>
      </w:r>
      <w:r w:rsidR="00BA1823" w:rsidRPr="00CE33B8">
        <w:t xml:space="preserve"> (Spalek</w:t>
      </w:r>
      <w:r w:rsidR="007C10EF" w:rsidRPr="00CE33B8">
        <w:t xml:space="preserve">, </w:t>
      </w:r>
      <w:r w:rsidR="00BA1823" w:rsidRPr="00CE33B8">
        <w:t>2016)</w:t>
      </w:r>
      <w:r w:rsidR="72DDD22B" w:rsidRPr="00CE33B8">
        <w:t>.</w:t>
      </w:r>
    </w:p>
    <w:p w14:paraId="1087FB30" w14:textId="77777777" w:rsidR="0015403E" w:rsidRPr="00CE33B8" w:rsidRDefault="0015403E" w:rsidP="00987D59">
      <w:pPr>
        <w:jc w:val="both"/>
        <w:rPr>
          <w:u w:val="single"/>
        </w:rPr>
      </w:pPr>
    </w:p>
    <w:p w14:paraId="61D47A1F" w14:textId="2FCAC22D" w:rsidR="0063180A" w:rsidRPr="00CE33B8" w:rsidRDefault="003518E2" w:rsidP="00987D59">
      <w:pPr>
        <w:jc w:val="both"/>
        <w:rPr>
          <w:u w:val="single"/>
        </w:rPr>
      </w:pPr>
      <w:r w:rsidRPr="00CE33B8">
        <w:rPr>
          <w:u w:val="single"/>
        </w:rPr>
        <w:t>Extract 2</w:t>
      </w:r>
    </w:p>
    <w:p w14:paraId="4B0EA662" w14:textId="58C42B6B" w:rsidR="0063180A" w:rsidRPr="00CE33B8" w:rsidRDefault="0063180A" w:rsidP="00987D59">
      <w:pPr>
        <w:pStyle w:val="Displayedquotation"/>
        <w:jc w:val="both"/>
      </w:pPr>
      <w:r w:rsidRPr="00CE33B8">
        <w:t>I thought I'd been in an accident the night before</w:t>
      </w:r>
      <w:r w:rsidR="00E33B93" w:rsidRPr="00CE33B8">
        <w:t>…a</w:t>
      </w:r>
      <w:r w:rsidRPr="00CE33B8">
        <w:t xml:space="preserve">nd I was in a car, but that's what it felt like, like the first couple of months, because it was </w:t>
      </w:r>
      <w:r w:rsidR="006C37CB" w:rsidRPr="00CE33B8">
        <w:t>so</w:t>
      </w:r>
      <w:r w:rsidRPr="00CE33B8">
        <w:t xml:space="preserve"> alien. I honestly thought I’d hit my head somewhere or accidentally taken too many pills and was in hospital.</w:t>
      </w:r>
      <w:r w:rsidR="1066A154" w:rsidRPr="00CE33B8">
        <w:t>..</w:t>
      </w:r>
      <w:r w:rsidRPr="00CE33B8">
        <w:t xml:space="preserve">because it's so far from…the ordinary. And like, I cut myself off from watching the news and still don't watch the news now really. I'll let other people tell me what's going on. But I won’t watch it out of fear I’ll see something about what is now my world. </w:t>
      </w:r>
    </w:p>
    <w:p w14:paraId="2DB88F11" w14:textId="1C553D25" w:rsidR="00C93887" w:rsidRPr="00CE33B8" w:rsidRDefault="00C93887" w:rsidP="00987D59">
      <w:pPr>
        <w:pStyle w:val="Displayedquotation"/>
        <w:jc w:val="both"/>
      </w:pPr>
    </w:p>
    <w:p w14:paraId="0411B6D0" w14:textId="237ADB94" w:rsidR="0071618F" w:rsidRPr="00CE33B8" w:rsidRDefault="00C93887" w:rsidP="00987D59">
      <w:pPr>
        <w:pStyle w:val="Displayedquotation"/>
        <w:jc w:val="both"/>
      </w:pPr>
      <w:r w:rsidRPr="00CE33B8">
        <w:t xml:space="preserve">                                                                                                     </w:t>
      </w:r>
      <w:r w:rsidR="00D07AF4" w:rsidRPr="00CE33B8">
        <w:t xml:space="preserve"> </w:t>
      </w:r>
      <w:r w:rsidRPr="00CE33B8">
        <w:t xml:space="preserve"> (P2, lines </w:t>
      </w:r>
      <w:r w:rsidR="004F33D6" w:rsidRPr="00CE33B8">
        <w:t>59</w:t>
      </w:r>
      <w:r w:rsidR="71462FE6" w:rsidRPr="00CE33B8">
        <w:t>8</w:t>
      </w:r>
      <w:r w:rsidR="004F33D6" w:rsidRPr="00CE33B8">
        <w:t>-604)</w:t>
      </w:r>
    </w:p>
    <w:p w14:paraId="0B1C48CB" w14:textId="66CACD81" w:rsidR="0071618F" w:rsidRPr="00CE33B8" w:rsidRDefault="7B6B6590" w:rsidP="727050F6">
      <w:pPr>
        <w:jc w:val="both"/>
      </w:pPr>
      <w:r w:rsidRPr="00CE33B8">
        <w:t xml:space="preserve">Extract two conveys </w:t>
      </w:r>
      <w:r w:rsidR="7028C9D2" w:rsidRPr="00CE33B8">
        <w:t xml:space="preserve">participants’ </w:t>
      </w:r>
      <w:r w:rsidRPr="00CE33B8">
        <w:t xml:space="preserve">sense of detachment </w:t>
      </w:r>
      <w:r w:rsidR="057423A2" w:rsidRPr="00CE33B8">
        <w:t>and depersonalisation</w:t>
      </w:r>
      <w:r w:rsidRPr="00CE33B8">
        <w:t xml:space="preserve"> following discovery, as </w:t>
      </w:r>
      <w:r w:rsidR="34B01346" w:rsidRPr="00CE33B8">
        <w:t>the</w:t>
      </w:r>
      <w:r w:rsidR="1A857910" w:rsidRPr="00CE33B8">
        <w:t>y struggled to accept their new circumstances were real.</w:t>
      </w:r>
      <w:r w:rsidR="22A35FE6" w:rsidRPr="00CE33B8">
        <w:t xml:space="preserve"> </w:t>
      </w:r>
      <w:r w:rsidR="003122B1" w:rsidRPr="00CE33B8">
        <w:t>This experience</w:t>
      </w:r>
      <w:r w:rsidR="00593545" w:rsidRPr="00CE33B8">
        <w:t xml:space="preserve"> of de</w:t>
      </w:r>
      <w:r w:rsidR="1AA9AFBE" w:rsidRPr="00CE33B8">
        <w:t>personalisation</w:t>
      </w:r>
      <w:r w:rsidR="003122B1" w:rsidRPr="00CE33B8">
        <w:t xml:space="preserve"> is echoed by P6 during interview, who asked “is this going to go away? was…it real? Is it a dream?” (P6, lines 13-15). </w:t>
      </w:r>
      <w:r w:rsidR="00960225" w:rsidRPr="00CE33B8">
        <w:t>D</w:t>
      </w:r>
      <w:r w:rsidR="0B129E80" w:rsidRPr="00CE33B8">
        <w:t>issociative experiences</w:t>
      </w:r>
      <w:r w:rsidR="3BEDEA2C" w:rsidRPr="00CE33B8">
        <w:t xml:space="preserve">, </w:t>
      </w:r>
      <w:r w:rsidR="0B129E80" w:rsidRPr="00CE33B8">
        <w:t>such as d</w:t>
      </w:r>
      <w:r w:rsidR="77A4D823" w:rsidRPr="00CE33B8">
        <w:t>etachment and depersonalisation</w:t>
      </w:r>
      <w:r w:rsidR="10B12FEF" w:rsidRPr="00CE33B8">
        <w:t>,</w:t>
      </w:r>
      <w:r w:rsidR="0A6FC0D6" w:rsidRPr="00CE33B8">
        <w:t xml:space="preserve"> </w:t>
      </w:r>
      <w:r w:rsidR="0CBE2E46" w:rsidRPr="00CE33B8">
        <w:t xml:space="preserve">are </w:t>
      </w:r>
      <w:r w:rsidR="009D7121" w:rsidRPr="00CE33B8">
        <w:t>psychological defence mechanism</w:t>
      </w:r>
      <w:r w:rsidR="536C30AD" w:rsidRPr="00CE33B8">
        <w:t>s</w:t>
      </w:r>
      <w:r w:rsidR="009D7121" w:rsidRPr="00CE33B8">
        <w:t xml:space="preserve"> </w:t>
      </w:r>
      <w:r w:rsidR="00960225" w:rsidRPr="00CE33B8">
        <w:t xml:space="preserve">employed to mitigate incapacitating negative affect during and after </w:t>
      </w:r>
      <w:r w:rsidR="28DF1704" w:rsidRPr="00CE33B8">
        <w:t>experiences of trauma and victimisation</w:t>
      </w:r>
      <w:r w:rsidR="00743908" w:rsidRPr="00CE33B8">
        <w:t xml:space="preserve"> </w:t>
      </w:r>
      <w:r w:rsidR="00960225" w:rsidRPr="00CE33B8">
        <w:t>(Holmes et al., 2005).</w:t>
      </w:r>
      <w:r w:rsidR="006C37CB" w:rsidRPr="00CE33B8">
        <w:t xml:space="preserve"> </w:t>
      </w:r>
      <w:r w:rsidR="00EB7C7A" w:rsidRPr="00CE33B8">
        <w:t xml:space="preserve">P2 states she </w:t>
      </w:r>
      <w:r w:rsidR="005657CC" w:rsidRPr="00CE33B8">
        <w:t xml:space="preserve">stopped watching the news </w:t>
      </w:r>
      <w:r w:rsidR="00DD6262" w:rsidRPr="00CE33B8">
        <w:t>due to</w:t>
      </w:r>
      <w:r w:rsidR="005657CC" w:rsidRPr="00CE33B8">
        <w:t xml:space="preserve"> fear of seeing stories </w:t>
      </w:r>
      <w:r w:rsidR="00DD6262" w:rsidRPr="00CE33B8">
        <w:t>surrounding</w:t>
      </w:r>
      <w:r w:rsidR="005657CC" w:rsidRPr="00CE33B8">
        <w:t xml:space="preserve"> sexual offending. Th</w:t>
      </w:r>
      <w:r w:rsidR="0083442A" w:rsidRPr="00CE33B8">
        <w:t>e</w:t>
      </w:r>
      <w:r w:rsidR="005657CC" w:rsidRPr="00CE33B8">
        <w:t xml:space="preserve"> avoidance of </w:t>
      </w:r>
      <w:r w:rsidR="0083442A" w:rsidRPr="00CE33B8">
        <w:t xml:space="preserve">trauma-related </w:t>
      </w:r>
      <w:r w:rsidR="005657CC" w:rsidRPr="00CE33B8">
        <w:t>stimuli</w:t>
      </w:r>
      <w:r w:rsidR="00F27142" w:rsidRPr="00CE33B8">
        <w:t xml:space="preserve"> is</w:t>
      </w:r>
      <w:r w:rsidR="409AB7B0" w:rsidRPr="00CE33B8">
        <w:t xml:space="preserve"> </w:t>
      </w:r>
      <w:r w:rsidR="00851BD2" w:rsidRPr="00CE33B8">
        <w:t xml:space="preserve">a </w:t>
      </w:r>
      <w:r w:rsidR="140285DF" w:rsidRPr="00CE33B8">
        <w:t>commonly associated with</w:t>
      </w:r>
      <w:r w:rsidR="005657CC" w:rsidRPr="00CE33B8">
        <w:t xml:space="preserve"> </w:t>
      </w:r>
      <w:r w:rsidR="10D6573A" w:rsidRPr="00CE33B8">
        <w:t xml:space="preserve">post-traumatic stress disorder (Weathers et al., 2014), </w:t>
      </w:r>
      <w:r w:rsidR="0083442A" w:rsidRPr="00CE33B8">
        <w:t xml:space="preserve">and </w:t>
      </w:r>
      <w:r w:rsidR="0083442A" w:rsidRPr="00CE33B8">
        <w:lastRenderedPageBreak/>
        <w:t>represents a form of avoidant coping</w:t>
      </w:r>
      <w:r w:rsidR="3FF7DA06" w:rsidRPr="00CE33B8">
        <w:t xml:space="preserve"> </w:t>
      </w:r>
      <w:r w:rsidR="0083442A" w:rsidRPr="00CE33B8">
        <w:t>which</w:t>
      </w:r>
      <w:r w:rsidR="74E5D7D5" w:rsidRPr="00CE33B8">
        <w:t>, if sustained,</w:t>
      </w:r>
      <w:r w:rsidR="0083442A" w:rsidRPr="00CE33B8">
        <w:t xml:space="preserve"> can </w:t>
      </w:r>
      <w:r w:rsidR="00397CF9" w:rsidRPr="00CE33B8">
        <w:t>stifle</w:t>
      </w:r>
      <w:r w:rsidR="00E86E40" w:rsidRPr="00CE33B8">
        <w:t xml:space="preserve"> </w:t>
      </w:r>
      <w:r w:rsidR="0083442A" w:rsidRPr="00CE33B8">
        <w:t>post-traumatic growth (Brooks, Graham-Kevan, Robinson &amp; Lowe, 2019).</w:t>
      </w:r>
      <w:r w:rsidR="001411CF" w:rsidRPr="00CE33B8">
        <w:t xml:space="preserve"> Such</w:t>
      </w:r>
      <w:r w:rsidR="00AD1455" w:rsidRPr="00CE33B8">
        <w:t xml:space="preserve"> avoidant behaviours are </w:t>
      </w:r>
      <w:r w:rsidR="00593545" w:rsidRPr="00CE33B8">
        <w:t>similarly exhibited by victims of crime</w:t>
      </w:r>
      <w:r w:rsidR="00851BD2" w:rsidRPr="00CE33B8">
        <w:t xml:space="preserve"> following a victimising event (Spalek, 2016).</w:t>
      </w:r>
    </w:p>
    <w:bookmarkEnd w:id="16"/>
    <w:p w14:paraId="1CED16EA" w14:textId="77777777" w:rsidR="00D07AF4" w:rsidRPr="00CE33B8" w:rsidRDefault="00D07AF4" w:rsidP="00987D59">
      <w:pPr>
        <w:jc w:val="both"/>
        <w:rPr>
          <w:b/>
          <w:bCs/>
          <w:i/>
          <w:iCs/>
        </w:rPr>
      </w:pPr>
    </w:p>
    <w:p w14:paraId="2E7C5B8D" w14:textId="3B468F1D" w:rsidR="004F33D6" w:rsidRPr="00CE33B8" w:rsidRDefault="004F33D6" w:rsidP="00987D59">
      <w:pPr>
        <w:jc w:val="both"/>
        <w:rPr>
          <w:b/>
          <w:bCs/>
          <w:i/>
          <w:iCs/>
        </w:rPr>
      </w:pPr>
      <w:r w:rsidRPr="00CE33B8">
        <w:rPr>
          <w:b/>
          <w:bCs/>
          <w:i/>
          <w:iCs/>
        </w:rPr>
        <w:t>Subordinate theme 1:2 – Mourning your life</w:t>
      </w:r>
    </w:p>
    <w:p w14:paraId="3639ACE2" w14:textId="72F5D4C1" w:rsidR="004F33D6" w:rsidRPr="00CE33B8" w:rsidRDefault="004F33D6" w:rsidP="00987D59">
      <w:pPr>
        <w:jc w:val="both"/>
      </w:pPr>
      <w:r w:rsidRPr="00CE33B8">
        <w:t>The current subordinate theme ref</w:t>
      </w:r>
      <w:r w:rsidR="00CB4B08" w:rsidRPr="00CE33B8">
        <w:t>lects the pervasive experience of loss expressed by all participants.</w:t>
      </w:r>
      <w:r w:rsidRPr="00CE33B8">
        <w:t xml:space="preserve"> The </w:t>
      </w:r>
      <w:r w:rsidR="00CB4B08" w:rsidRPr="00CE33B8">
        <w:t>discovery of their partner’s sexual offending was perceived to have caused complete devastation to participants</w:t>
      </w:r>
      <w:r w:rsidR="0075726B" w:rsidRPr="00CE33B8">
        <w:t>’</w:t>
      </w:r>
      <w:r w:rsidR="00CB4B08" w:rsidRPr="00CE33B8">
        <w:t xml:space="preserve"> previous way of life,</w:t>
      </w:r>
      <w:r w:rsidR="00D62F63" w:rsidRPr="00CE33B8">
        <w:t xml:space="preserve"> eliciting feelings </w:t>
      </w:r>
      <w:r w:rsidR="005C3310" w:rsidRPr="00CE33B8">
        <w:t>of grief</w:t>
      </w:r>
      <w:r w:rsidR="00D62F63" w:rsidRPr="00CE33B8">
        <w:t>.</w:t>
      </w:r>
    </w:p>
    <w:p w14:paraId="632DE7A9" w14:textId="731D2784" w:rsidR="00D62F63" w:rsidRPr="00CE33B8" w:rsidRDefault="00D62F63" w:rsidP="00987D59">
      <w:pPr>
        <w:jc w:val="both"/>
      </w:pPr>
    </w:p>
    <w:p w14:paraId="4081ED16" w14:textId="66D7E84B" w:rsidR="00D62F63" w:rsidRPr="00CE33B8" w:rsidRDefault="00D62F63" w:rsidP="00987D59">
      <w:pPr>
        <w:jc w:val="both"/>
        <w:rPr>
          <w:u w:val="single"/>
        </w:rPr>
      </w:pPr>
      <w:r w:rsidRPr="00CE33B8">
        <w:rPr>
          <w:u w:val="single"/>
        </w:rPr>
        <w:t>Extract 3</w:t>
      </w:r>
    </w:p>
    <w:p w14:paraId="100EFB00" w14:textId="75C51A73" w:rsidR="00D62F63" w:rsidRPr="00CE33B8" w:rsidRDefault="00D62F63" w:rsidP="00987D59">
      <w:pPr>
        <w:pStyle w:val="Displayedquotation"/>
        <w:jc w:val="both"/>
      </w:pPr>
      <w:r w:rsidRPr="00CE33B8">
        <w:t xml:space="preserve">it's like a bomb that goes off, when you have no clue, no idea and then this bomb goes off, it's like a grenade and everything, everything you've ever known, goes up in the air and then it just takes all this time coming floating down and it, it never gets put, you can't put those pieces back together again, that's how it is…we've always had… you know every family has some problems but overall we were a very very very close family that looked after each other, we've gone from that to be just so far remov…so far removed from that you just wouldn’t recognize it. </w:t>
      </w:r>
    </w:p>
    <w:p w14:paraId="6E2908DF" w14:textId="77777777" w:rsidR="00D62F63" w:rsidRPr="00CE33B8" w:rsidRDefault="00D62F63" w:rsidP="00987D59">
      <w:pPr>
        <w:pStyle w:val="Displayedquotation"/>
        <w:jc w:val="both"/>
      </w:pPr>
    </w:p>
    <w:p w14:paraId="44D58C29" w14:textId="6809C600" w:rsidR="00D62F63" w:rsidRPr="00CE33B8" w:rsidRDefault="00D62F63" w:rsidP="00987D59">
      <w:pPr>
        <w:pStyle w:val="Displayedquotation"/>
        <w:jc w:val="both"/>
      </w:pPr>
      <w:r w:rsidRPr="00CE33B8">
        <w:t xml:space="preserve">                                                                                                       (P3, lines</w:t>
      </w:r>
      <w:r w:rsidR="00781B8F" w:rsidRPr="00CE33B8">
        <w:t xml:space="preserve"> 119-126)</w:t>
      </w:r>
    </w:p>
    <w:p w14:paraId="4AA67180" w14:textId="6D28BB0D" w:rsidR="00953C59" w:rsidRPr="00CE33B8" w:rsidRDefault="005E6F19" w:rsidP="00987D59">
      <w:pPr>
        <w:jc w:val="both"/>
      </w:pPr>
      <w:r w:rsidRPr="00CE33B8">
        <w:t>P3 compares the discovery of her partner</w:t>
      </w:r>
      <w:r w:rsidR="00E7173B" w:rsidRPr="00CE33B8">
        <w:t>’</w:t>
      </w:r>
      <w:r w:rsidRPr="00CE33B8">
        <w:t>s offence to a bomb going off; a</w:t>
      </w:r>
      <w:r w:rsidR="00E51F59" w:rsidRPr="00CE33B8">
        <w:t>n</w:t>
      </w:r>
      <w:r w:rsidRPr="00CE33B8">
        <w:t xml:space="preserve"> analogy </w:t>
      </w:r>
      <w:r w:rsidR="00E51F59" w:rsidRPr="00CE33B8">
        <w:t xml:space="preserve">commonly </w:t>
      </w:r>
      <w:r w:rsidRPr="00CE33B8">
        <w:t>used by the participants</w:t>
      </w:r>
      <w:r w:rsidR="5465BBFF" w:rsidRPr="00CE33B8">
        <w:t xml:space="preserve"> </w:t>
      </w:r>
      <w:r w:rsidRPr="00CE33B8">
        <w:t xml:space="preserve">to convey </w:t>
      </w:r>
      <w:r w:rsidR="009C1CDD" w:rsidRPr="00CE33B8">
        <w:t xml:space="preserve">the </w:t>
      </w:r>
      <w:r w:rsidR="00FC0221" w:rsidRPr="00CE33B8">
        <w:t xml:space="preserve">sudden </w:t>
      </w:r>
      <w:r w:rsidR="15C0D6CE" w:rsidRPr="00CE33B8">
        <w:t xml:space="preserve">and irreversible </w:t>
      </w:r>
      <w:r w:rsidRPr="00CE33B8">
        <w:t>destruction</w:t>
      </w:r>
      <w:r w:rsidR="188E17CC" w:rsidRPr="00CE33B8">
        <w:t xml:space="preserve"> </w:t>
      </w:r>
      <w:r w:rsidR="5A482041" w:rsidRPr="00CE33B8">
        <w:t>that</w:t>
      </w:r>
      <w:r w:rsidRPr="00CE33B8">
        <w:t xml:space="preserve"> </w:t>
      </w:r>
      <w:r w:rsidR="009C1CDD" w:rsidRPr="00CE33B8">
        <w:t xml:space="preserve">discovery wreaked </w:t>
      </w:r>
      <w:r w:rsidRPr="00CE33B8">
        <w:t xml:space="preserve">on their </w:t>
      </w:r>
      <w:r w:rsidR="482D9475" w:rsidRPr="00CE33B8">
        <w:t xml:space="preserve">old </w:t>
      </w:r>
      <w:r w:rsidRPr="00CE33B8">
        <w:t xml:space="preserve">lives. </w:t>
      </w:r>
      <w:r w:rsidR="009C1CDD" w:rsidRPr="00CE33B8">
        <w:t xml:space="preserve">The </w:t>
      </w:r>
      <w:r w:rsidR="008D2DBA" w:rsidRPr="00CE33B8">
        <w:t xml:space="preserve">image of everything </w:t>
      </w:r>
      <w:r w:rsidR="00440934" w:rsidRPr="00CE33B8">
        <w:t xml:space="preserve">going </w:t>
      </w:r>
      <w:r w:rsidR="0089153D" w:rsidRPr="00CE33B8">
        <w:t>“</w:t>
      </w:r>
      <w:r w:rsidR="00E51F59" w:rsidRPr="00CE33B8">
        <w:t>up in the air</w:t>
      </w:r>
      <w:r w:rsidR="0089153D" w:rsidRPr="00CE33B8">
        <w:t>”</w:t>
      </w:r>
      <w:r w:rsidR="00E51F59" w:rsidRPr="00CE33B8">
        <w:t xml:space="preserve"> </w:t>
      </w:r>
      <w:r w:rsidR="008D2DBA" w:rsidRPr="00CE33B8">
        <w:t xml:space="preserve">reflects </w:t>
      </w:r>
      <w:r w:rsidR="00F8221C" w:rsidRPr="00CE33B8">
        <w:t xml:space="preserve">the persistent </w:t>
      </w:r>
      <w:r w:rsidR="00E51F59" w:rsidRPr="00CE33B8">
        <w:t>uncertainty</w:t>
      </w:r>
      <w:r w:rsidR="00440934" w:rsidRPr="00CE33B8">
        <w:t xml:space="preserve"> NOPs face </w:t>
      </w:r>
      <w:r w:rsidR="00FF45CA" w:rsidRPr="00CE33B8">
        <w:t>post-</w:t>
      </w:r>
      <w:r w:rsidR="00440934" w:rsidRPr="00CE33B8">
        <w:t>discovery</w:t>
      </w:r>
      <w:r w:rsidR="008D2DBA" w:rsidRPr="00CE33B8">
        <w:t>;</w:t>
      </w:r>
      <w:r w:rsidR="006764B2" w:rsidRPr="00CE33B8">
        <w:t xml:space="preserve"> </w:t>
      </w:r>
      <w:r w:rsidR="00E51F59" w:rsidRPr="00CE33B8">
        <w:t>as they</w:t>
      </w:r>
      <w:r w:rsidR="008D1BF0" w:rsidRPr="00CE33B8">
        <w:t xml:space="preserve"> </w:t>
      </w:r>
      <w:r w:rsidR="008765C9" w:rsidRPr="00CE33B8">
        <w:t xml:space="preserve">experience </w:t>
      </w:r>
      <w:r w:rsidR="0089153D" w:rsidRPr="00CE33B8">
        <w:t xml:space="preserve">“ongoing and </w:t>
      </w:r>
      <w:r w:rsidR="008765C9" w:rsidRPr="00CE33B8">
        <w:t>unpredictable ramifications for years</w:t>
      </w:r>
      <w:r w:rsidR="0089153D" w:rsidRPr="00CE33B8">
        <w:t>”</w:t>
      </w:r>
      <w:r w:rsidR="008765C9" w:rsidRPr="00CE33B8">
        <w:t xml:space="preserve"> (Hooper, 1989, p. 23).</w:t>
      </w:r>
      <w:r w:rsidR="00462668" w:rsidRPr="00CE33B8">
        <w:t xml:space="preserve"> </w:t>
      </w:r>
      <w:r w:rsidR="00AA62E2" w:rsidRPr="00CE33B8">
        <w:t>B</w:t>
      </w:r>
      <w:r w:rsidR="00D869D9" w:rsidRPr="00CE33B8">
        <w:t>ereavement-type responses are common</w:t>
      </w:r>
      <w:r w:rsidR="001C195D" w:rsidRPr="00CE33B8">
        <w:t xml:space="preserve"> amongst</w:t>
      </w:r>
      <w:r w:rsidR="00D869D9" w:rsidRPr="00CE33B8">
        <w:t xml:space="preserve"> NOPs, who experience multiple </w:t>
      </w:r>
      <w:r w:rsidR="00462668" w:rsidRPr="00CE33B8">
        <w:t>loss</w:t>
      </w:r>
      <w:r w:rsidR="00D869D9" w:rsidRPr="00CE33B8">
        <w:t xml:space="preserve">es </w:t>
      </w:r>
      <w:r w:rsidR="0089153D" w:rsidRPr="00CE33B8">
        <w:t xml:space="preserve">after </w:t>
      </w:r>
      <w:r w:rsidR="00D869D9" w:rsidRPr="00CE33B8">
        <w:t xml:space="preserve">discovery </w:t>
      </w:r>
      <w:r w:rsidR="00462668" w:rsidRPr="00CE33B8">
        <w:t>(</w:t>
      </w:r>
      <w:r w:rsidR="0039446B" w:rsidRPr="00CE33B8">
        <w:rPr>
          <w:rStyle w:val="hlfld-contribauthor"/>
        </w:rPr>
        <w:t xml:space="preserve">Humphreys, </w:t>
      </w:r>
      <w:r w:rsidR="0039446B" w:rsidRPr="00CE33B8">
        <w:rPr>
          <w:rStyle w:val="nlmyear"/>
        </w:rPr>
        <w:t>1992</w:t>
      </w:r>
      <w:r w:rsidR="0039446B" w:rsidRPr="00CE33B8">
        <w:t>;</w:t>
      </w:r>
      <w:r w:rsidR="0039446B" w:rsidRPr="00CE33B8">
        <w:rPr>
          <w:rFonts w:ascii="Arial" w:hAnsi="Arial" w:cs="Arial"/>
        </w:rPr>
        <w:t xml:space="preserve"> </w:t>
      </w:r>
      <w:r w:rsidR="00D869D9" w:rsidRPr="00CE33B8">
        <w:t>Cahalane et al., 2013</w:t>
      </w:r>
      <w:r w:rsidR="00462668" w:rsidRPr="00CE33B8">
        <w:t>)</w:t>
      </w:r>
      <w:r w:rsidR="00D869D9" w:rsidRPr="00CE33B8">
        <w:t xml:space="preserve">, </w:t>
      </w:r>
      <w:r w:rsidR="0089153D" w:rsidRPr="00CE33B8">
        <w:t>including the</w:t>
      </w:r>
      <w:r w:rsidR="00E01EDE" w:rsidRPr="00CE33B8">
        <w:t xml:space="preserve"> potential</w:t>
      </w:r>
      <w:r w:rsidR="0089153D" w:rsidRPr="00CE33B8">
        <w:t xml:space="preserve"> loss of the</w:t>
      </w:r>
      <w:r w:rsidR="008D1B9F" w:rsidRPr="00CE33B8">
        <w:t>ir</w:t>
      </w:r>
      <w:r w:rsidR="0089153D" w:rsidRPr="00CE33B8">
        <w:t xml:space="preserve"> family </w:t>
      </w:r>
      <w:r w:rsidR="00426ED7" w:rsidRPr="00CE33B8">
        <w:lastRenderedPageBreak/>
        <w:t>relationships</w:t>
      </w:r>
      <w:r w:rsidR="00D807C6" w:rsidRPr="00CE33B8">
        <w:t xml:space="preserve"> (Willingham, 2007).</w:t>
      </w:r>
      <w:r w:rsidR="00FF45CA" w:rsidRPr="00CE33B8">
        <w:t xml:space="preserve"> P3 </w:t>
      </w:r>
      <w:r w:rsidR="5D902F66" w:rsidRPr="00CE33B8">
        <w:t>reflects on the loss of her</w:t>
      </w:r>
      <w:r w:rsidR="6F3E8C8A" w:rsidRPr="00CE33B8">
        <w:t xml:space="preserve"> close</w:t>
      </w:r>
      <w:r w:rsidR="5D902F66" w:rsidRPr="00CE33B8">
        <w:t xml:space="preserve"> family unit, which has been rendered unrecognisable </w:t>
      </w:r>
      <w:r w:rsidR="695C2848" w:rsidRPr="00CE33B8">
        <w:t>due to</w:t>
      </w:r>
      <w:r w:rsidR="43493863" w:rsidRPr="00CE33B8">
        <w:t xml:space="preserve"> the breakdown of </w:t>
      </w:r>
      <w:r w:rsidR="74ADBC90" w:rsidRPr="00CE33B8">
        <w:t xml:space="preserve">previously </w:t>
      </w:r>
      <w:r w:rsidR="43493863" w:rsidRPr="00CE33B8">
        <w:t>supportive relationships</w:t>
      </w:r>
      <w:r w:rsidR="00FF45CA" w:rsidRPr="00CE33B8">
        <w:t xml:space="preserve">. This </w:t>
      </w:r>
      <w:r w:rsidR="008D2DBA" w:rsidRPr="00CE33B8">
        <w:t>is consistent with</w:t>
      </w:r>
      <w:r w:rsidR="00FF45CA" w:rsidRPr="00CE33B8">
        <w:t xml:space="preserve"> Willingham’s (2007) finding that families are psychologically </w:t>
      </w:r>
      <w:r w:rsidR="00826043" w:rsidRPr="00CE33B8">
        <w:t xml:space="preserve">and physically divided </w:t>
      </w:r>
      <w:r w:rsidR="00FF45CA" w:rsidRPr="00CE33B8">
        <w:t xml:space="preserve">following </w:t>
      </w:r>
      <w:r w:rsidR="00D80514" w:rsidRPr="00CE33B8">
        <w:t xml:space="preserve">the discovery of </w:t>
      </w:r>
      <w:r w:rsidR="00FF45CA" w:rsidRPr="00CE33B8">
        <w:t>sexual abuse perpetrated by a relative.</w:t>
      </w:r>
    </w:p>
    <w:p w14:paraId="64BDA6B7" w14:textId="77777777" w:rsidR="00D07AF4" w:rsidRPr="00CE33B8" w:rsidRDefault="00D07AF4" w:rsidP="00987D59">
      <w:pPr>
        <w:jc w:val="both"/>
      </w:pPr>
    </w:p>
    <w:p w14:paraId="4E31AEAB" w14:textId="71B1BCD7" w:rsidR="00E01EDE" w:rsidRPr="00CE33B8" w:rsidRDefault="00E01EDE" w:rsidP="00987D59">
      <w:pPr>
        <w:jc w:val="both"/>
        <w:rPr>
          <w:rFonts w:cstheme="minorHAnsi"/>
          <w:u w:val="single"/>
        </w:rPr>
      </w:pPr>
      <w:r w:rsidRPr="00CE33B8">
        <w:rPr>
          <w:u w:val="single"/>
        </w:rPr>
        <w:t>Extract 4</w:t>
      </w:r>
    </w:p>
    <w:p w14:paraId="746A46C6" w14:textId="768A7CAF" w:rsidR="00444D3E" w:rsidRPr="00CE33B8" w:rsidRDefault="00444D3E" w:rsidP="00987D59">
      <w:pPr>
        <w:pStyle w:val="Displayedquotation"/>
        <w:jc w:val="both"/>
      </w:pPr>
      <w:r w:rsidRPr="00CE33B8">
        <w:t xml:space="preserve">I couldn't believe it, it was disbelief as well as grief, a mixture of the two. It's hard to describe. Yeah…If my husband had died I would have had so much support, you know neighbours friends, would have crowded around, looked after me. But this was like the most enormous loss, without support. The day after, I mean the night of the sentencing when I came home to the empty house, I felt so incredibly alone. And hated, really…. It seemed intolerable. It seemed impossible. </w:t>
      </w:r>
    </w:p>
    <w:p w14:paraId="73D229E6" w14:textId="77777777" w:rsidR="00444D3E" w:rsidRPr="00CE33B8" w:rsidRDefault="00444D3E" w:rsidP="00987D59">
      <w:pPr>
        <w:pStyle w:val="Displayedquotation"/>
        <w:jc w:val="both"/>
      </w:pPr>
    </w:p>
    <w:p w14:paraId="664D7B44" w14:textId="3BB6C22C" w:rsidR="00444D3E" w:rsidRPr="00CE33B8" w:rsidRDefault="00444D3E" w:rsidP="00987D59">
      <w:pPr>
        <w:pStyle w:val="Displayedquotation"/>
        <w:jc w:val="both"/>
      </w:pPr>
      <w:r w:rsidRPr="00CE33B8">
        <w:t xml:space="preserve">                                                                                                     </w:t>
      </w:r>
      <w:r w:rsidR="00D07AF4" w:rsidRPr="00CE33B8">
        <w:t xml:space="preserve"> </w:t>
      </w:r>
      <w:r w:rsidRPr="00CE33B8">
        <w:t xml:space="preserve"> (P1, lines 58</w:t>
      </w:r>
      <w:r w:rsidR="00660F6B" w:rsidRPr="00CE33B8">
        <w:t>5</w:t>
      </w:r>
      <w:r w:rsidRPr="00CE33B8">
        <w:t>-591)</w:t>
      </w:r>
    </w:p>
    <w:p w14:paraId="4028F05A" w14:textId="70FFDBE2" w:rsidR="00D07AF4" w:rsidRPr="00CE33B8" w:rsidRDefault="00E00F1F" w:rsidP="00987D59">
      <w:pPr>
        <w:jc w:val="both"/>
      </w:pPr>
      <w:r w:rsidRPr="00CE33B8">
        <w:t>The breakdown of participants’ supportive relationships similarly occurred outside the family</w:t>
      </w:r>
      <w:r w:rsidR="46CBCA67" w:rsidRPr="00CE33B8">
        <w:t xml:space="preserve"> unit</w:t>
      </w:r>
      <w:r w:rsidR="1662207F" w:rsidRPr="00CE33B8">
        <w:t xml:space="preserve">. </w:t>
      </w:r>
      <w:r w:rsidR="6DF5D91B" w:rsidRPr="00CE33B8">
        <w:t xml:space="preserve"> </w:t>
      </w:r>
      <w:r w:rsidR="00660F6B" w:rsidRPr="00CE33B8">
        <w:t xml:space="preserve">P1 </w:t>
      </w:r>
      <w:r w:rsidR="00120AE7" w:rsidRPr="00CE33B8">
        <w:t>states</w:t>
      </w:r>
      <w:r w:rsidR="6571F4CF" w:rsidRPr="00CE33B8">
        <w:t xml:space="preserve"> that support from her friends and the community</w:t>
      </w:r>
      <w:r w:rsidR="00120AE7" w:rsidRPr="00CE33B8">
        <w:t xml:space="preserve"> was withheld due to the </w:t>
      </w:r>
      <w:r w:rsidR="00E87A86" w:rsidRPr="00CE33B8">
        <w:t>social</w:t>
      </w:r>
      <w:r w:rsidR="006E72DD" w:rsidRPr="00CE33B8">
        <w:t>ly</w:t>
      </w:r>
      <w:r w:rsidR="00E87A86" w:rsidRPr="00CE33B8">
        <w:t xml:space="preserve"> unacceptable </w:t>
      </w:r>
      <w:r w:rsidR="00120AE7" w:rsidRPr="00CE33B8">
        <w:t xml:space="preserve">circumstances surrounding </w:t>
      </w:r>
      <w:r w:rsidR="5DBD0D35" w:rsidRPr="00CE33B8">
        <w:t>the loss of her husband</w:t>
      </w:r>
      <w:r w:rsidR="11E1A755" w:rsidRPr="00CE33B8">
        <w:t>, supporting previous evidence that</w:t>
      </w:r>
      <w:r w:rsidR="2896648D" w:rsidRPr="00CE33B8">
        <w:t xml:space="preserve"> suggests </w:t>
      </w:r>
      <w:r w:rsidR="005E5721" w:rsidRPr="00CE33B8">
        <w:t xml:space="preserve">NOPs </w:t>
      </w:r>
      <w:r w:rsidR="009D0FBB" w:rsidRPr="00CE33B8">
        <w:t xml:space="preserve">experience </w:t>
      </w:r>
      <w:r w:rsidR="557C587B" w:rsidRPr="00CE33B8">
        <w:t>‘</w:t>
      </w:r>
      <w:r w:rsidR="009D0FBB" w:rsidRPr="00CE33B8">
        <w:t>disenfranchised grief</w:t>
      </w:r>
      <w:r w:rsidR="4905E2C4" w:rsidRPr="00CE33B8">
        <w:t>’ (Doka, 1989)</w:t>
      </w:r>
      <w:r w:rsidR="009D0FBB" w:rsidRPr="00CE33B8">
        <w:t xml:space="preserve"> </w:t>
      </w:r>
      <w:r w:rsidR="4C31927A" w:rsidRPr="00CE33B8">
        <w:t xml:space="preserve">following </w:t>
      </w:r>
      <w:r w:rsidR="009D0FBB" w:rsidRPr="00CE33B8">
        <w:t xml:space="preserve">the physical loss of their </w:t>
      </w:r>
      <w:r w:rsidR="0041301A" w:rsidRPr="00CE33B8">
        <w:t>partner</w:t>
      </w:r>
      <w:r w:rsidR="00E87A86" w:rsidRPr="00CE33B8">
        <w:t xml:space="preserve"> through imprisonment</w:t>
      </w:r>
      <w:r w:rsidR="4AB2A3D5" w:rsidRPr="00CE33B8">
        <w:t xml:space="preserve"> (Bailey, </w:t>
      </w:r>
      <w:r w:rsidR="0BFF4313" w:rsidRPr="00CE33B8">
        <w:t xml:space="preserve">2017). </w:t>
      </w:r>
      <w:r w:rsidR="7F72441E" w:rsidRPr="00CE33B8">
        <w:t>The image of P1 returning to an</w:t>
      </w:r>
      <w:r w:rsidR="00E87A86" w:rsidRPr="00CE33B8">
        <w:t xml:space="preserve"> </w:t>
      </w:r>
      <w:r w:rsidR="00321659" w:rsidRPr="00CE33B8">
        <w:t>“</w:t>
      </w:r>
      <w:r w:rsidR="00E87A86" w:rsidRPr="00CE33B8">
        <w:t>empty house</w:t>
      </w:r>
      <w:r w:rsidR="00321659" w:rsidRPr="00CE33B8">
        <w:t>”</w:t>
      </w:r>
      <w:r w:rsidR="00C15D61" w:rsidRPr="00CE33B8">
        <w:t xml:space="preserve"> </w:t>
      </w:r>
      <w:r w:rsidR="00A23243" w:rsidRPr="00CE33B8">
        <w:t>illustrat</w:t>
      </w:r>
      <w:r w:rsidR="5F7783AF" w:rsidRPr="00CE33B8">
        <w:t>es</w:t>
      </w:r>
      <w:r w:rsidR="00A23243" w:rsidRPr="00CE33B8">
        <w:t xml:space="preserve"> the </w:t>
      </w:r>
      <w:r w:rsidR="00E87A86" w:rsidRPr="00CE33B8">
        <w:t>felt absence of her partner</w:t>
      </w:r>
      <w:r w:rsidR="33B37BC6" w:rsidRPr="00CE33B8">
        <w:t xml:space="preserve"> and </w:t>
      </w:r>
      <w:r w:rsidR="6D46E536" w:rsidRPr="00CE33B8">
        <w:t xml:space="preserve">conveys </w:t>
      </w:r>
      <w:r w:rsidR="142A2ECE" w:rsidRPr="00CE33B8">
        <w:t>her</w:t>
      </w:r>
      <w:r w:rsidR="7D2AD72B" w:rsidRPr="00CE33B8">
        <w:t xml:space="preserve"> </w:t>
      </w:r>
      <w:r w:rsidR="6D46E536" w:rsidRPr="00CE33B8">
        <w:t xml:space="preserve">sense of </w:t>
      </w:r>
      <w:r w:rsidR="58E25275" w:rsidRPr="00CE33B8">
        <w:t>lon</w:t>
      </w:r>
      <w:r w:rsidR="33B37BC6" w:rsidRPr="00CE33B8">
        <w:t xml:space="preserve">eliness and loss. </w:t>
      </w:r>
      <w:r w:rsidR="29123C71" w:rsidRPr="00CE33B8">
        <w:t xml:space="preserve">In addition, </w:t>
      </w:r>
      <w:r w:rsidR="6B44FFEE" w:rsidRPr="00CE33B8">
        <w:t>P1</w:t>
      </w:r>
      <w:r w:rsidR="499F1B4B" w:rsidRPr="00CE33B8">
        <w:t xml:space="preserve"> </w:t>
      </w:r>
      <w:r w:rsidR="00D060B8" w:rsidRPr="00CE33B8">
        <w:t xml:space="preserve">is </w:t>
      </w:r>
      <w:r w:rsidR="00A23243" w:rsidRPr="00CE33B8">
        <w:t xml:space="preserve">unable </w:t>
      </w:r>
      <w:r w:rsidR="00D060B8" w:rsidRPr="00CE33B8">
        <w:t>to</w:t>
      </w:r>
      <w:r w:rsidR="006A79B1" w:rsidRPr="00CE33B8">
        <w:t xml:space="preserve"> connect with others</w:t>
      </w:r>
      <w:r w:rsidR="319351A4" w:rsidRPr="00CE33B8">
        <w:t xml:space="preserve"> </w:t>
      </w:r>
      <w:r w:rsidR="000C5AC9" w:rsidRPr="00CE33B8">
        <w:t xml:space="preserve">due to </w:t>
      </w:r>
      <w:r w:rsidR="00C15D61" w:rsidRPr="00CE33B8">
        <w:t>her vilified status</w:t>
      </w:r>
      <w:r w:rsidR="043AC2D9" w:rsidRPr="00CE33B8">
        <w:t>,</w:t>
      </w:r>
      <w:r w:rsidR="6E40F019" w:rsidRPr="00CE33B8">
        <w:t xml:space="preserve"> compounding </w:t>
      </w:r>
      <w:r w:rsidR="4ACD871C" w:rsidRPr="00CE33B8">
        <w:t>her solitude.</w:t>
      </w:r>
      <w:r w:rsidR="006A79B1" w:rsidRPr="00CE33B8">
        <w:t xml:space="preserve"> </w:t>
      </w:r>
      <w:r w:rsidR="000C5AC9" w:rsidRPr="00CE33B8">
        <w:t>Th</w:t>
      </w:r>
      <w:r w:rsidR="001A780E" w:rsidRPr="00CE33B8">
        <w:t>e</w:t>
      </w:r>
      <w:r w:rsidR="000C5AC9" w:rsidRPr="00CE33B8">
        <w:t xml:space="preserve"> l</w:t>
      </w:r>
      <w:r w:rsidR="00FA074A" w:rsidRPr="00CE33B8">
        <w:t xml:space="preserve">ack of empathy from others can </w:t>
      </w:r>
      <w:r w:rsidR="000C5AC9" w:rsidRPr="00CE33B8">
        <w:t>result in</w:t>
      </w:r>
      <w:r w:rsidR="006E72DD" w:rsidRPr="00CE33B8">
        <w:t xml:space="preserve"> </w:t>
      </w:r>
      <w:r w:rsidR="00FA074A" w:rsidRPr="00CE33B8">
        <w:t xml:space="preserve">those suffering disenfranchised grief </w:t>
      </w:r>
      <w:r w:rsidR="000C5AC9" w:rsidRPr="00CE33B8">
        <w:t>becom</w:t>
      </w:r>
      <w:r w:rsidR="00FA074A" w:rsidRPr="00CE33B8">
        <w:t>ing socially isolated</w:t>
      </w:r>
      <w:r w:rsidR="006E72DD" w:rsidRPr="00CE33B8">
        <w:t xml:space="preserve"> (</w:t>
      </w:r>
      <w:r w:rsidR="00DE111A" w:rsidRPr="00CE33B8">
        <w:t>Attig, 1996)</w:t>
      </w:r>
      <w:r w:rsidR="00C15D61" w:rsidRPr="00CE33B8">
        <w:t xml:space="preserve">, depriving them of </w:t>
      </w:r>
      <w:r w:rsidR="00D02C49" w:rsidRPr="00CE33B8">
        <w:t xml:space="preserve">the social support necessary to process </w:t>
      </w:r>
      <w:r w:rsidR="00612EE8" w:rsidRPr="00CE33B8">
        <w:t xml:space="preserve">their </w:t>
      </w:r>
      <w:r w:rsidR="00D02C49" w:rsidRPr="00CE33B8">
        <w:t>emotions</w:t>
      </w:r>
      <w:r w:rsidR="00612EE8" w:rsidRPr="00CE33B8">
        <w:t xml:space="preserve"> </w:t>
      </w:r>
      <w:r w:rsidR="00D02C49" w:rsidRPr="00CE33B8">
        <w:t xml:space="preserve">(Lenhardt, 1997). </w:t>
      </w:r>
      <w:r w:rsidR="0043798A" w:rsidRPr="00CE33B8">
        <w:t>Social i</w:t>
      </w:r>
      <w:r w:rsidR="006E72DD" w:rsidRPr="00CE33B8">
        <w:t xml:space="preserve">solation can </w:t>
      </w:r>
      <w:r w:rsidR="0043798A" w:rsidRPr="00CE33B8">
        <w:t xml:space="preserve">additionally </w:t>
      </w:r>
      <w:r w:rsidR="006E72DD" w:rsidRPr="00CE33B8">
        <w:t xml:space="preserve">be self-imposed </w:t>
      </w:r>
      <w:r w:rsidR="00000E0F" w:rsidRPr="00CE33B8">
        <w:t>through</w:t>
      </w:r>
      <w:r w:rsidR="00FA074A" w:rsidRPr="00CE33B8">
        <w:t xml:space="preserve"> fear of </w:t>
      </w:r>
      <w:r w:rsidR="00FA074A" w:rsidRPr="00CE33B8">
        <w:lastRenderedPageBreak/>
        <w:t>judgement</w:t>
      </w:r>
      <w:r w:rsidR="006E72DD" w:rsidRPr="00CE33B8">
        <w:t xml:space="preserve"> (Bailey, 201</w:t>
      </w:r>
      <w:r w:rsidR="00A75DF1" w:rsidRPr="00CE33B8">
        <w:t>7</w:t>
      </w:r>
      <w:r w:rsidR="006E72DD" w:rsidRPr="00CE33B8">
        <w:t>),</w:t>
      </w:r>
      <w:r w:rsidR="00FA074A" w:rsidRPr="00CE33B8">
        <w:t xml:space="preserve"> minimising </w:t>
      </w:r>
      <w:r w:rsidR="006E72DD" w:rsidRPr="00CE33B8">
        <w:t xml:space="preserve">support </w:t>
      </w:r>
      <w:r w:rsidR="00FA074A" w:rsidRPr="00CE33B8">
        <w:t>opportunitie</w:t>
      </w:r>
      <w:r w:rsidR="006E72DD" w:rsidRPr="00CE33B8">
        <w:t>s</w:t>
      </w:r>
      <w:r w:rsidR="00816E74" w:rsidRPr="00CE33B8">
        <w:t xml:space="preserve"> and </w:t>
      </w:r>
      <w:r w:rsidR="00C65C65" w:rsidRPr="00CE33B8">
        <w:t>prolong</w:t>
      </w:r>
      <w:r w:rsidR="00816E74" w:rsidRPr="00CE33B8">
        <w:t>ing</w:t>
      </w:r>
      <w:r w:rsidR="00C65C65" w:rsidRPr="00CE33B8">
        <w:t xml:space="preserve"> negative affect</w:t>
      </w:r>
      <w:r w:rsidR="00D02C49" w:rsidRPr="00CE33B8">
        <w:t>.</w:t>
      </w:r>
    </w:p>
    <w:p w14:paraId="09774822" w14:textId="77777777" w:rsidR="0015403E" w:rsidRPr="00CE33B8" w:rsidRDefault="0015403E" w:rsidP="00987D59">
      <w:pPr>
        <w:jc w:val="both"/>
        <w:rPr>
          <w:u w:val="single"/>
        </w:rPr>
      </w:pPr>
    </w:p>
    <w:p w14:paraId="038DBAED" w14:textId="4BBC14D0" w:rsidR="00DB22D7" w:rsidRPr="00CE33B8" w:rsidRDefault="00F72414" w:rsidP="00987D59">
      <w:pPr>
        <w:jc w:val="both"/>
        <w:rPr>
          <w:u w:val="single"/>
        </w:rPr>
      </w:pPr>
      <w:r w:rsidRPr="00CE33B8">
        <w:rPr>
          <w:u w:val="single"/>
        </w:rPr>
        <w:t>Extract 5</w:t>
      </w:r>
    </w:p>
    <w:p w14:paraId="0B29379F" w14:textId="5A40A7EF" w:rsidR="00DB22D7" w:rsidRPr="00CE33B8" w:rsidRDefault="3D6A7AB0" w:rsidP="00987D59">
      <w:pPr>
        <w:pStyle w:val="Displayedquotation"/>
        <w:jc w:val="both"/>
      </w:pPr>
      <w:r w:rsidRPr="00CE33B8">
        <w:t>I</w:t>
      </w:r>
      <w:r w:rsidR="00DB22D7" w:rsidRPr="00CE33B8">
        <w:t xml:space="preserve">t feels like he's died. It feels like he's died, though that's lessening now, but…a lot of this I think has been grieving the person I thought I knew. And grieving for the future I was looking, well that we were looking forward to having. Ermm that's really hard, very hard. And doubting the person I thought and think he is. </w:t>
      </w:r>
    </w:p>
    <w:p w14:paraId="48F42FA1" w14:textId="77777777" w:rsidR="00FD443D" w:rsidRPr="00CE33B8" w:rsidRDefault="00FD443D" w:rsidP="00987D59">
      <w:pPr>
        <w:pStyle w:val="Displayedquotation"/>
        <w:jc w:val="both"/>
      </w:pPr>
    </w:p>
    <w:p w14:paraId="47478FB9" w14:textId="77777777" w:rsidR="00DB22D7" w:rsidRPr="00CE33B8" w:rsidRDefault="00DB22D7" w:rsidP="00987D59">
      <w:pPr>
        <w:pStyle w:val="Displayedquotation"/>
        <w:jc w:val="both"/>
      </w:pPr>
      <w:r w:rsidRPr="00CE33B8">
        <w:t xml:space="preserve">But yeah it's that grief, that's a killer. That is. Grieving someone who's still alive, that's hard. </w:t>
      </w:r>
    </w:p>
    <w:p w14:paraId="48321A31" w14:textId="4523AA4F" w:rsidR="00DB22D7" w:rsidRPr="00CE33B8" w:rsidRDefault="00DB22D7" w:rsidP="00987D59">
      <w:pPr>
        <w:pStyle w:val="Displayedquotation"/>
        <w:jc w:val="both"/>
      </w:pPr>
    </w:p>
    <w:p w14:paraId="044970BE" w14:textId="36A21D6E" w:rsidR="00DB22D7" w:rsidRPr="00CE33B8" w:rsidRDefault="00DB22D7" w:rsidP="00987D59">
      <w:pPr>
        <w:pStyle w:val="Displayedquotation"/>
        <w:jc w:val="both"/>
        <w:rPr>
          <w:b/>
          <w:bCs/>
        </w:rPr>
      </w:pPr>
      <w:r w:rsidRPr="00CE33B8">
        <w:t xml:space="preserve">                                                                              </w:t>
      </w:r>
      <w:r w:rsidR="00D07AF4" w:rsidRPr="00CE33B8">
        <w:t xml:space="preserve">  </w:t>
      </w:r>
      <w:r w:rsidRPr="00CE33B8">
        <w:t>(P2, lines 1312-1315; 1332-1333)</w:t>
      </w:r>
    </w:p>
    <w:p w14:paraId="27D497DF" w14:textId="37D5CF26" w:rsidR="00236904" w:rsidRPr="00CE33B8" w:rsidRDefault="009B44CE" w:rsidP="001347C3">
      <w:r w:rsidRPr="00CE33B8">
        <w:t xml:space="preserve">In addition to experiencing grief </w:t>
      </w:r>
      <w:r w:rsidR="4DCFC2DF" w:rsidRPr="00CE33B8">
        <w:t>over</w:t>
      </w:r>
      <w:r w:rsidR="001C50F1" w:rsidRPr="00CE33B8">
        <w:t xml:space="preserve"> the physical loss of their partner through imprisonment,</w:t>
      </w:r>
      <w:r w:rsidR="00E67596" w:rsidRPr="00CE33B8">
        <w:t xml:space="preserve"> most</w:t>
      </w:r>
      <w:r w:rsidR="001C50F1" w:rsidRPr="00CE33B8">
        <w:t xml:space="preserve"> p</w:t>
      </w:r>
      <w:r w:rsidR="002C5B30" w:rsidRPr="00CE33B8">
        <w:t>articipants</w:t>
      </w:r>
      <w:r w:rsidR="001C50F1" w:rsidRPr="00CE33B8">
        <w:t xml:space="preserve"> </w:t>
      </w:r>
      <w:r w:rsidR="00426ED7" w:rsidRPr="00CE33B8">
        <w:t>exp</w:t>
      </w:r>
      <w:r w:rsidR="001C50F1" w:rsidRPr="00CE33B8">
        <w:t>ressed</w:t>
      </w:r>
      <w:r w:rsidR="00426ED7" w:rsidRPr="00CE33B8">
        <w:t xml:space="preserve"> grief</w:t>
      </w:r>
      <w:r w:rsidR="001C50F1" w:rsidRPr="00CE33B8">
        <w:t xml:space="preserve"> over </w:t>
      </w:r>
      <w:r w:rsidR="00426ED7" w:rsidRPr="00CE33B8">
        <w:t xml:space="preserve">the </w:t>
      </w:r>
      <w:r w:rsidR="002C5B30" w:rsidRPr="00CE33B8">
        <w:t xml:space="preserve">“psychosocial death” </w:t>
      </w:r>
      <w:r w:rsidR="003E5E0A" w:rsidRPr="00CE33B8">
        <w:t xml:space="preserve">of their partner (Doka &amp; Aber, 1989). </w:t>
      </w:r>
      <w:r w:rsidR="002F6545" w:rsidRPr="00CE33B8">
        <w:t>Doka and Aber (1989) highlight how t</w:t>
      </w:r>
      <w:r w:rsidR="00C66A9B" w:rsidRPr="00CE33B8">
        <w:t>he grieving process can be triggered by</w:t>
      </w:r>
      <w:r w:rsidR="00C83100" w:rsidRPr="00CE33B8">
        <w:t xml:space="preserve"> the psychosocial death of</w:t>
      </w:r>
      <w:r w:rsidR="00C66A9B" w:rsidRPr="00CE33B8">
        <w:t xml:space="preserve"> </w:t>
      </w:r>
      <w:r w:rsidR="00C83100" w:rsidRPr="00CE33B8">
        <w:t>a loved on</w:t>
      </w:r>
      <w:r w:rsidR="00426FD8" w:rsidRPr="00CE33B8">
        <w:t xml:space="preserve">e, which </w:t>
      </w:r>
      <w:r w:rsidR="002F6545" w:rsidRPr="00CE33B8">
        <w:t xml:space="preserve">occurs when </w:t>
      </w:r>
      <w:r w:rsidR="001F0B99" w:rsidRPr="00CE33B8">
        <w:t>an individual’s image is altered so dramatically that their old persona is considered deceased</w:t>
      </w:r>
      <w:r w:rsidR="00426FD8" w:rsidRPr="00CE33B8">
        <w:t>;</w:t>
      </w:r>
      <w:r w:rsidR="001F0B99" w:rsidRPr="00CE33B8">
        <w:t xml:space="preserve"> though</w:t>
      </w:r>
      <w:r w:rsidR="00426FD8" w:rsidRPr="00CE33B8">
        <w:t>,</w:t>
      </w:r>
      <w:r w:rsidR="001F0B99" w:rsidRPr="00CE33B8">
        <w:t xml:space="preserve"> </w:t>
      </w:r>
      <w:r w:rsidR="003A33DC" w:rsidRPr="00CE33B8">
        <w:t>the</w:t>
      </w:r>
      <w:r w:rsidR="009A7AEA" w:rsidRPr="00CE33B8">
        <w:t xml:space="preserve">y are </w:t>
      </w:r>
      <w:r w:rsidR="002F6545" w:rsidRPr="00CE33B8">
        <w:t>physically alive</w:t>
      </w:r>
      <w:r w:rsidR="00770A67" w:rsidRPr="00CE33B8">
        <w:t>. Bailey (201</w:t>
      </w:r>
      <w:r w:rsidR="00A75DF1" w:rsidRPr="00CE33B8">
        <w:t>7</w:t>
      </w:r>
      <w:r w:rsidR="00770A67" w:rsidRPr="00CE33B8">
        <w:t xml:space="preserve">) reported that </w:t>
      </w:r>
      <w:r w:rsidR="00426FD8" w:rsidRPr="00CE33B8">
        <w:t xml:space="preserve">the spouses of individuals with sexual convictions experience a psychosocial loss </w:t>
      </w:r>
      <w:r w:rsidR="00FD57A6" w:rsidRPr="00CE33B8">
        <w:t xml:space="preserve">when their </w:t>
      </w:r>
      <w:r w:rsidR="00426FD8" w:rsidRPr="00CE33B8">
        <w:t>partners</w:t>
      </w:r>
      <w:r w:rsidR="001A780E" w:rsidRPr="00CE33B8">
        <w:t>’</w:t>
      </w:r>
      <w:r w:rsidR="00426FD8" w:rsidRPr="00CE33B8">
        <w:t xml:space="preserve"> previous </w:t>
      </w:r>
      <w:r w:rsidR="00A51825" w:rsidRPr="00CE33B8">
        <w:t>identity</w:t>
      </w:r>
      <w:r w:rsidR="00426FD8" w:rsidRPr="00CE33B8">
        <w:t xml:space="preserve"> is replaced with a deviant </w:t>
      </w:r>
      <w:r w:rsidR="00426ED7" w:rsidRPr="00CE33B8">
        <w:t>“</w:t>
      </w:r>
      <w:r w:rsidR="00426FD8" w:rsidRPr="00CE33B8">
        <w:t>master status</w:t>
      </w:r>
      <w:r w:rsidR="00426ED7" w:rsidRPr="00CE33B8">
        <w:t xml:space="preserve">” (Goffman, 1963) </w:t>
      </w:r>
      <w:r w:rsidR="00252778" w:rsidRPr="00CE33B8">
        <w:t>post-discovery</w:t>
      </w:r>
      <w:r w:rsidR="05AAB96B" w:rsidRPr="00CE33B8">
        <w:t>, which is evident</w:t>
      </w:r>
      <w:r w:rsidR="00F109F8" w:rsidRPr="00CE33B8">
        <w:t xml:space="preserve"> in P2’s account of “grieving someone who’s still alive”</w:t>
      </w:r>
      <w:r w:rsidR="0089315E" w:rsidRPr="00CE33B8">
        <w:t>.</w:t>
      </w:r>
      <w:r w:rsidR="001347C3" w:rsidRPr="00CE33B8">
        <w:t xml:space="preserve"> </w:t>
      </w:r>
      <w:r w:rsidR="00FD57A6" w:rsidRPr="00CE33B8">
        <w:t>P2</w:t>
      </w:r>
      <w:r w:rsidR="00377C09" w:rsidRPr="00CE33B8">
        <w:t xml:space="preserve"> </w:t>
      </w:r>
      <w:r w:rsidR="3A33BEF1" w:rsidRPr="00CE33B8">
        <w:t xml:space="preserve">additionally </w:t>
      </w:r>
      <w:r w:rsidR="00377C09" w:rsidRPr="00CE33B8">
        <w:t>mourn</w:t>
      </w:r>
      <w:r w:rsidR="001A780E" w:rsidRPr="00CE33B8">
        <w:t xml:space="preserve">s </w:t>
      </w:r>
      <w:r w:rsidR="00F66C1E" w:rsidRPr="00CE33B8">
        <w:t>the life she</w:t>
      </w:r>
      <w:r w:rsidR="003002DC" w:rsidRPr="00CE33B8">
        <w:t xml:space="preserve"> </w:t>
      </w:r>
      <w:r w:rsidR="00F66C1E" w:rsidRPr="00CE33B8">
        <w:t>had planned</w:t>
      </w:r>
      <w:r w:rsidR="1513C9D8" w:rsidRPr="00CE33B8">
        <w:t xml:space="preserve"> with her partner</w:t>
      </w:r>
      <w:r w:rsidR="00F66C1E" w:rsidRPr="00CE33B8">
        <w:t>. Th</w:t>
      </w:r>
      <w:r w:rsidR="0075726B" w:rsidRPr="00CE33B8">
        <w:t>e</w:t>
      </w:r>
      <w:r w:rsidR="00F66C1E" w:rsidRPr="00CE33B8">
        <w:t xml:space="preserve"> loss of planned futures </w:t>
      </w:r>
      <w:r w:rsidR="00636569" w:rsidRPr="00CE33B8">
        <w:t>may be especially pertinent for the NOPs of individuals with sexual convictions</w:t>
      </w:r>
      <w:r w:rsidR="00F66C1E" w:rsidRPr="00CE33B8">
        <w:t>,</w:t>
      </w:r>
      <w:r w:rsidR="00070DBA" w:rsidRPr="00CE33B8">
        <w:t xml:space="preserve"> </w:t>
      </w:r>
      <w:r w:rsidR="00636569" w:rsidRPr="00CE33B8">
        <w:t>as</w:t>
      </w:r>
      <w:r w:rsidR="003055B2" w:rsidRPr="00CE33B8">
        <w:t xml:space="preserve"> such crimes </w:t>
      </w:r>
      <w:r w:rsidR="001673F4" w:rsidRPr="00CE33B8">
        <w:t>provoke</w:t>
      </w:r>
      <w:r w:rsidR="003055B2" w:rsidRPr="00CE33B8">
        <w:t xml:space="preserve"> stric</w:t>
      </w:r>
      <w:r w:rsidR="003002DC" w:rsidRPr="00CE33B8">
        <w:t>t</w:t>
      </w:r>
      <w:r w:rsidR="003055B2" w:rsidRPr="00CE33B8">
        <w:t xml:space="preserve"> </w:t>
      </w:r>
      <w:r w:rsidR="001673F4" w:rsidRPr="00CE33B8">
        <w:t>monitoring</w:t>
      </w:r>
      <w:r w:rsidR="00070DBA" w:rsidRPr="00CE33B8">
        <w:t>,</w:t>
      </w:r>
      <w:r w:rsidR="00FF7672" w:rsidRPr="00CE33B8">
        <w:t xml:space="preserve"> </w:t>
      </w:r>
      <w:r w:rsidR="003002DC" w:rsidRPr="00CE33B8">
        <w:t xml:space="preserve">which </w:t>
      </w:r>
      <w:r w:rsidR="00901766" w:rsidRPr="00CE33B8">
        <w:t xml:space="preserve">can </w:t>
      </w:r>
      <w:r w:rsidR="00F61477" w:rsidRPr="00CE33B8">
        <w:t>limit</w:t>
      </w:r>
      <w:r w:rsidR="00901766" w:rsidRPr="00CE33B8">
        <w:t xml:space="preserve"> </w:t>
      </w:r>
      <w:r w:rsidR="00636569" w:rsidRPr="00CE33B8">
        <w:t>life choices</w:t>
      </w:r>
      <w:r w:rsidR="00901766" w:rsidRPr="00CE33B8">
        <w:t xml:space="preserve"> for years</w:t>
      </w:r>
      <w:r w:rsidR="003002DC" w:rsidRPr="00CE33B8">
        <w:t xml:space="preserve"> </w:t>
      </w:r>
      <w:r w:rsidR="00F61477" w:rsidRPr="00CE33B8">
        <w:t>(</w:t>
      </w:r>
      <w:r w:rsidR="003055B2" w:rsidRPr="00CE33B8">
        <w:t>Bonnar-Kidd, 2010).</w:t>
      </w:r>
      <w:bookmarkStart w:id="20" w:name="_Hlk42865070"/>
    </w:p>
    <w:p w14:paraId="573FCA05" w14:textId="77777777" w:rsidR="00FE7278" w:rsidRPr="00CE33B8" w:rsidRDefault="00FE7278" w:rsidP="00987D59">
      <w:pPr>
        <w:spacing w:line="360" w:lineRule="auto"/>
        <w:jc w:val="both"/>
      </w:pPr>
    </w:p>
    <w:p w14:paraId="712A89C9" w14:textId="77777777" w:rsidR="00236904" w:rsidRPr="00CE33B8" w:rsidRDefault="00AF784B" w:rsidP="00987D59">
      <w:pPr>
        <w:jc w:val="both"/>
        <w:rPr>
          <w:b/>
          <w:bCs/>
          <w:i/>
          <w:iCs/>
        </w:rPr>
      </w:pPr>
      <w:bookmarkStart w:id="21" w:name="_Hlk43820325"/>
      <w:r w:rsidRPr="00CE33B8">
        <w:rPr>
          <w:b/>
          <w:bCs/>
          <w:i/>
          <w:iCs/>
        </w:rPr>
        <w:lastRenderedPageBreak/>
        <w:t>Subordinate theme 1:3 – Tainted identities: “you are not him”</w:t>
      </w:r>
    </w:p>
    <w:p w14:paraId="0E5AA322" w14:textId="295C5195" w:rsidR="00400D6E" w:rsidRPr="00CE33B8" w:rsidRDefault="00BC3F82" w:rsidP="34734374">
      <w:pPr>
        <w:jc w:val="both"/>
        <w:rPr>
          <w:rFonts w:ascii="Calibri" w:eastAsia="Calibri" w:hAnsi="Calibri" w:cs="Calibri"/>
        </w:rPr>
      </w:pPr>
      <w:r w:rsidRPr="00CE33B8">
        <w:t xml:space="preserve">This theme </w:t>
      </w:r>
      <w:r w:rsidR="00FD443D" w:rsidRPr="00CE33B8">
        <w:t xml:space="preserve">captures </w:t>
      </w:r>
      <w:r w:rsidR="00A43829" w:rsidRPr="00CE33B8">
        <w:t xml:space="preserve">the </w:t>
      </w:r>
      <w:r w:rsidR="00236904" w:rsidRPr="00CE33B8">
        <w:t xml:space="preserve">participants’ shared </w:t>
      </w:r>
      <w:r w:rsidR="00FD443D" w:rsidRPr="00CE33B8">
        <w:t xml:space="preserve">narrative </w:t>
      </w:r>
      <w:r w:rsidR="00236904" w:rsidRPr="00CE33B8">
        <w:t>about how their</w:t>
      </w:r>
      <w:r w:rsidR="00FD443D" w:rsidRPr="00CE33B8">
        <w:t xml:space="preserve"> identities </w:t>
      </w:r>
      <w:r w:rsidR="00236904" w:rsidRPr="00CE33B8">
        <w:t>shifted</w:t>
      </w:r>
      <w:r w:rsidR="00FD443D" w:rsidRPr="00CE33B8">
        <w:t xml:space="preserve"> following </w:t>
      </w:r>
      <w:r w:rsidR="00236904" w:rsidRPr="00CE33B8">
        <w:t xml:space="preserve">the </w:t>
      </w:r>
      <w:r w:rsidR="00FD443D" w:rsidRPr="00CE33B8">
        <w:t>discovery of their partner</w:t>
      </w:r>
      <w:r w:rsidR="00A43829" w:rsidRPr="00CE33B8">
        <w:t>’</w:t>
      </w:r>
      <w:r w:rsidR="00FD443D" w:rsidRPr="00CE33B8">
        <w:t xml:space="preserve">s </w:t>
      </w:r>
      <w:r w:rsidR="00236904" w:rsidRPr="00CE33B8">
        <w:t xml:space="preserve">sexual offence. </w:t>
      </w:r>
      <w:r w:rsidR="459219F3" w:rsidRPr="00CE33B8">
        <w:t xml:space="preserve">NOPs are subject to stigma by association, </w:t>
      </w:r>
      <w:r w:rsidR="62312C82" w:rsidRPr="00CE33B8">
        <w:t xml:space="preserve">which is exacerbated by </w:t>
      </w:r>
      <w:r w:rsidR="459219F3" w:rsidRPr="00CE33B8">
        <w:t xml:space="preserve">the often adversarial approach of </w:t>
      </w:r>
      <w:r w:rsidR="49D6A605" w:rsidRPr="00CE33B8">
        <w:t>intervening</w:t>
      </w:r>
      <w:r w:rsidR="459219F3" w:rsidRPr="00CE33B8">
        <w:t xml:space="preserve"> </w:t>
      </w:r>
      <w:r w:rsidR="3675E11F" w:rsidRPr="00CE33B8">
        <w:t>agencies</w:t>
      </w:r>
      <w:r w:rsidR="459219F3" w:rsidRPr="00CE33B8">
        <w:t xml:space="preserve"> and the criminal justice process</w:t>
      </w:r>
      <w:r w:rsidR="454DC087" w:rsidRPr="00CE33B8">
        <w:t xml:space="preserve"> </w:t>
      </w:r>
      <w:r w:rsidR="459219F3" w:rsidRPr="00CE33B8">
        <w:t>(Kotova, 201</w:t>
      </w:r>
      <w:r w:rsidR="338D48F5" w:rsidRPr="00CE33B8">
        <w:t>7</w:t>
      </w:r>
      <w:r w:rsidR="37D8FC55" w:rsidRPr="00CE33B8">
        <w:t>; Clow, Ricciardelli, &amp; Cain, 2012</w:t>
      </w:r>
      <w:r w:rsidR="459219F3" w:rsidRPr="00CE33B8">
        <w:t>)</w:t>
      </w:r>
      <w:r w:rsidR="59E0D481" w:rsidRPr="00CE33B8">
        <w:t>.</w:t>
      </w:r>
      <w:r w:rsidR="10DDE893" w:rsidRPr="00CE33B8">
        <w:t xml:space="preserve"> </w:t>
      </w:r>
      <w:r w:rsidR="4926AB11" w:rsidRPr="00CE33B8">
        <w:t xml:space="preserve">When the NOP is both partner of the offender and </w:t>
      </w:r>
      <w:r w:rsidR="63BC864E" w:rsidRPr="00CE33B8">
        <w:t xml:space="preserve">a </w:t>
      </w:r>
      <w:r w:rsidR="4926AB11" w:rsidRPr="00CE33B8">
        <w:t xml:space="preserve">mother, she can experience feelings of being doubly stigmatised and blamed </w:t>
      </w:r>
      <w:r w:rsidR="5D913548" w:rsidRPr="00CE33B8">
        <w:t>(Kotova, 201</w:t>
      </w:r>
      <w:r w:rsidR="6CCCB13D" w:rsidRPr="00CE33B8">
        <w:t>7</w:t>
      </w:r>
      <w:r w:rsidR="5D913548" w:rsidRPr="00CE33B8">
        <w:t>)</w:t>
      </w:r>
      <w:r w:rsidR="54F9E2BB" w:rsidRPr="00CE33B8">
        <w:t>.</w:t>
      </w:r>
    </w:p>
    <w:p w14:paraId="6F48B859" w14:textId="12D3D7E5" w:rsidR="0027010B" w:rsidRPr="00CE33B8" w:rsidRDefault="0027010B" w:rsidP="00987D59">
      <w:pPr>
        <w:jc w:val="both"/>
      </w:pPr>
    </w:p>
    <w:p w14:paraId="640E39BE" w14:textId="597F43E8" w:rsidR="0027010B" w:rsidRPr="00CE33B8" w:rsidRDefault="0027010B" w:rsidP="00987D59">
      <w:pPr>
        <w:jc w:val="both"/>
        <w:rPr>
          <w:u w:val="single"/>
        </w:rPr>
      </w:pPr>
      <w:r w:rsidRPr="00CE33B8">
        <w:rPr>
          <w:u w:val="single"/>
        </w:rPr>
        <w:t>Extract 6</w:t>
      </w:r>
    </w:p>
    <w:p w14:paraId="09A8C6FA" w14:textId="1BCF7883" w:rsidR="0027010B" w:rsidRPr="00CE33B8" w:rsidRDefault="0027010B" w:rsidP="00987D59">
      <w:pPr>
        <w:pStyle w:val="Displayedquotation"/>
        <w:jc w:val="both"/>
      </w:pPr>
      <w:r w:rsidRPr="00CE33B8">
        <w:t xml:space="preserve">I had to prove to them </w:t>
      </w:r>
      <w:r w:rsidR="00070577" w:rsidRPr="00CE33B8">
        <w:t xml:space="preserve">[social services] </w:t>
      </w:r>
      <w:r w:rsidRPr="00CE33B8">
        <w:t>that I'm fit to be a mother and protect my children, and you know all my life, I mean we we delayed having our first child until we we knew we could provide for her a good life… I’m not confident or anything but I know I'm a good mum to [daughter’s name] and all I’ve done since she was born I’ve done everything to be a good mum to her, and then to be questioned almost and having to prove you are</w:t>
      </w:r>
      <w:r w:rsidR="00A43829" w:rsidRPr="00CE33B8">
        <w:t xml:space="preserve"> a</w:t>
      </w:r>
      <w:r w:rsidRPr="00CE33B8">
        <w:t xml:space="preserve"> good mum</w:t>
      </w:r>
      <w:r w:rsidR="00A43829" w:rsidRPr="00CE33B8">
        <w:t>,</w:t>
      </w:r>
      <w:r w:rsidRPr="00CE33B8">
        <w:t xml:space="preserve"> it was really difficult for me…</w:t>
      </w:r>
    </w:p>
    <w:p w14:paraId="57BAB33B" w14:textId="61CD806E" w:rsidR="0027010B" w:rsidRPr="00CE33B8" w:rsidRDefault="0027010B" w:rsidP="00987D59">
      <w:pPr>
        <w:pStyle w:val="Displayedquotation"/>
        <w:jc w:val="both"/>
      </w:pPr>
    </w:p>
    <w:p w14:paraId="23C4F712" w14:textId="5A22219D" w:rsidR="0027010B" w:rsidRPr="00CE33B8" w:rsidRDefault="0027010B" w:rsidP="00987D59">
      <w:pPr>
        <w:pStyle w:val="Displayedquotation"/>
        <w:jc w:val="both"/>
      </w:pPr>
      <w:r w:rsidRPr="00CE33B8">
        <w:t xml:space="preserve">                                                                                                 </w:t>
      </w:r>
      <w:r w:rsidR="00D07AF4" w:rsidRPr="00CE33B8">
        <w:t xml:space="preserve"> </w:t>
      </w:r>
      <w:r w:rsidRPr="00CE33B8">
        <w:t xml:space="preserve"> (P4, lines 1047-1057)</w:t>
      </w:r>
    </w:p>
    <w:p w14:paraId="43F1368B" w14:textId="4016E84A" w:rsidR="00941C6F" w:rsidRPr="00CE33B8" w:rsidRDefault="41F77C2E" w:rsidP="00987D59">
      <w:pPr>
        <w:jc w:val="both"/>
      </w:pPr>
      <w:r w:rsidRPr="00CE33B8">
        <w:t xml:space="preserve">Extract six </w:t>
      </w:r>
      <w:r w:rsidR="1CE2819E" w:rsidRPr="00CE33B8">
        <w:t>highlights</w:t>
      </w:r>
      <w:r w:rsidRPr="00CE33B8">
        <w:t xml:space="preserve"> how in</w:t>
      </w:r>
      <w:r w:rsidR="70F8C2B9" w:rsidRPr="00CE33B8">
        <w:t>volvement</w:t>
      </w:r>
      <w:r w:rsidRPr="00CE33B8">
        <w:t xml:space="preserve"> with intervening agencies </w:t>
      </w:r>
      <w:r w:rsidR="1B0DE8B5" w:rsidRPr="00CE33B8">
        <w:t>can challenge</w:t>
      </w:r>
      <w:r w:rsidR="5B0DDA34" w:rsidRPr="00CE33B8">
        <w:t xml:space="preserve"> </w:t>
      </w:r>
      <w:r w:rsidR="2986FE6A" w:rsidRPr="00CE33B8">
        <w:t xml:space="preserve">core aspects of </w:t>
      </w:r>
      <w:r w:rsidR="6B859FE3" w:rsidRPr="00CE33B8">
        <w:t xml:space="preserve">a </w:t>
      </w:r>
      <w:r w:rsidR="1B0DE8B5" w:rsidRPr="00CE33B8">
        <w:t>NOP</w:t>
      </w:r>
      <w:r w:rsidR="74B74125" w:rsidRPr="00CE33B8">
        <w:t>’</w:t>
      </w:r>
      <w:r w:rsidR="20BB2DC7" w:rsidRPr="00CE33B8">
        <w:t>s</w:t>
      </w:r>
      <w:r w:rsidR="1B0DE8B5" w:rsidRPr="00CE33B8">
        <w:t xml:space="preserve"> </w:t>
      </w:r>
      <w:r w:rsidR="567B2D39" w:rsidRPr="00CE33B8">
        <w:t>identity</w:t>
      </w:r>
      <w:r w:rsidR="42F50AF2" w:rsidRPr="00CE33B8">
        <w:t xml:space="preserve">. </w:t>
      </w:r>
      <w:bookmarkEnd w:id="20"/>
      <w:r w:rsidR="5FC4578F" w:rsidRPr="00CE33B8">
        <w:t xml:space="preserve">The repetition of “good mum” </w:t>
      </w:r>
      <w:r w:rsidR="23AB3E05" w:rsidRPr="00CE33B8">
        <w:t>s</w:t>
      </w:r>
      <w:r w:rsidR="5FC4578F" w:rsidRPr="00CE33B8">
        <w:t>uggests the social role of mother is of exceptional significance to P4’s identity, representing a master status through</w:t>
      </w:r>
      <w:r w:rsidR="172D4EB7" w:rsidRPr="00CE33B8">
        <w:t xml:space="preserve"> </w:t>
      </w:r>
      <w:r w:rsidR="5FC4578F" w:rsidRPr="00CE33B8">
        <w:t xml:space="preserve">which she derives meaning (Hunt, 2007). </w:t>
      </w:r>
      <w:r w:rsidR="4D1A5106" w:rsidRPr="00CE33B8">
        <w:t xml:space="preserve">This </w:t>
      </w:r>
      <w:r w:rsidR="5FC4578F" w:rsidRPr="00CE33B8">
        <w:t xml:space="preserve">status is </w:t>
      </w:r>
      <w:r w:rsidR="3032247A" w:rsidRPr="00CE33B8">
        <w:t xml:space="preserve">perceived </w:t>
      </w:r>
      <w:r w:rsidR="1B398DEC" w:rsidRPr="00CE33B8">
        <w:t xml:space="preserve">to be </w:t>
      </w:r>
      <w:r w:rsidR="3032247A" w:rsidRPr="00CE33B8">
        <w:t>contested</w:t>
      </w:r>
      <w:r w:rsidR="5FC4578F" w:rsidRPr="00CE33B8">
        <w:t xml:space="preserve"> by the involvement of </w:t>
      </w:r>
      <w:r w:rsidR="74B74125" w:rsidRPr="00CE33B8">
        <w:t>S</w:t>
      </w:r>
      <w:r w:rsidR="5FC4578F" w:rsidRPr="00CE33B8">
        <w:t xml:space="preserve">ocial </w:t>
      </w:r>
      <w:r w:rsidR="74B74125" w:rsidRPr="00CE33B8">
        <w:t>S</w:t>
      </w:r>
      <w:r w:rsidR="5FC4578F" w:rsidRPr="00CE33B8">
        <w:t>ervices in P4’s life.</w:t>
      </w:r>
      <w:r w:rsidR="0760CB75" w:rsidRPr="00CE33B8">
        <w:t xml:space="preserve"> When faced with potential invalidation of a core aspect of one’s identity, i</w:t>
      </w:r>
      <w:r w:rsidR="5FC4578F" w:rsidRPr="00CE33B8">
        <w:t>ndividuals endeavour to protect their threatened self-constructions</w:t>
      </w:r>
      <w:r w:rsidR="4A6252BC" w:rsidRPr="00CE33B8">
        <w:t xml:space="preserve"> </w:t>
      </w:r>
      <w:r w:rsidR="5FC4578F" w:rsidRPr="00CE33B8">
        <w:t>(</w:t>
      </w:r>
      <w:r w:rsidR="5FC4578F" w:rsidRPr="00CE33B8">
        <w:rPr>
          <w:shd w:val="clear" w:color="auto" w:fill="FFFFFF"/>
        </w:rPr>
        <w:t>Alicke &amp; Sedikides, 2011)</w:t>
      </w:r>
      <w:r w:rsidR="11E78E6F" w:rsidRPr="00CE33B8">
        <w:rPr>
          <w:shd w:val="clear" w:color="auto" w:fill="FFFFFF"/>
        </w:rPr>
        <w:t>. This</w:t>
      </w:r>
      <w:r w:rsidR="3944050C" w:rsidRPr="00CE33B8">
        <w:t xml:space="preserve"> is reflected in P4’s </w:t>
      </w:r>
      <w:r w:rsidR="581788A6" w:rsidRPr="00CE33B8">
        <w:t>portr</w:t>
      </w:r>
      <w:r w:rsidR="790E02D1" w:rsidRPr="00CE33B8">
        <w:t>a</w:t>
      </w:r>
      <w:r w:rsidR="581788A6" w:rsidRPr="00CE33B8">
        <w:t>yal</w:t>
      </w:r>
      <w:r w:rsidR="72F0EAE5" w:rsidRPr="00CE33B8">
        <w:t xml:space="preserve"> of </w:t>
      </w:r>
      <w:r w:rsidR="454B199A" w:rsidRPr="00CE33B8">
        <w:t xml:space="preserve">being a </w:t>
      </w:r>
      <w:r w:rsidR="692EA563" w:rsidRPr="00CE33B8">
        <w:t>consistent</w:t>
      </w:r>
      <w:r w:rsidR="2B008F3F" w:rsidRPr="00CE33B8">
        <w:t xml:space="preserve"> </w:t>
      </w:r>
      <w:r w:rsidR="2C2A0DDE" w:rsidRPr="00CE33B8">
        <w:t xml:space="preserve">and </w:t>
      </w:r>
      <w:r w:rsidR="1A6D77A0" w:rsidRPr="00CE33B8">
        <w:t>capable</w:t>
      </w:r>
      <w:r w:rsidR="55064641" w:rsidRPr="00CE33B8">
        <w:t xml:space="preserve"> </w:t>
      </w:r>
      <w:r w:rsidR="2B008F3F" w:rsidRPr="00CE33B8">
        <w:t>parent</w:t>
      </w:r>
      <w:r w:rsidR="454B199A" w:rsidRPr="00CE33B8">
        <w:t xml:space="preserve"> and</w:t>
      </w:r>
      <w:r w:rsidR="51BF2B5C" w:rsidRPr="00CE33B8">
        <w:t xml:space="preserve"> </w:t>
      </w:r>
      <w:r w:rsidR="7C761FD5" w:rsidRPr="00CE33B8">
        <w:t>the declarative statement “I know I’m a good mum”</w:t>
      </w:r>
      <w:r w:rsidR="3944050C" w:rsidRPr="00CE33B8">
        <w:t>.</w:t>
      </w:r>
      <w:r w:rsidR="0D0CF4A0" w:rsidRPr="00CE33B8">
        <w:t xml:space="preserve"> </w:t>
      </w:r>
      <w:r w:rsidR="232A31CA" w:rsidRPr="00CE33B8">
        <w:t>Experienci</w:t>
      </w:r>
      <w:r w:rsidR="56BD8A7A" w:rsidRPr="00CE33B8">
        <w:t>ng</w:t>
      </w:r>
      <w:r w:rsidR="232A31CA" w:rsidRPr="00CE33B8">
        <w:t xml:space="preserve"> </w:t>
      </w:r>
      <w:r w:rsidR="5E9D14D1" w:rsidRPr="00CE33B8">
        <w:t>scrutiny</w:t>
      </w:r>
      <w:r w:rsidR="40DDE71F" w:rsidRPr="00CE33B8">
        <w:t xml:space="preserve"> </w:t>
      </w:r>
      <w:r w:rsidR="0ABA1897" w:rsidRPr="00CE33B8">
        <w:t xml:space="preserve">was </w:t>
      </w:r>
      <w:r w:rsidR="37B3A85C" w:rsidRPr="00CE33B8">
        <w:t>difficult</w:t>
      </w:r>
      <w:r w:rsidR="49230F85" w:rsidRPr="00CE33B8">
        <w:t xml:space="preserve"> fo</w:t>
      </w:r>
      <w:r w:rsidR="4AAD1E3F" w:rsidRPr="00CE33B8">
        <w:t>r</w:t>
      </w:r>
      <w:r w:rsidR="49230F85" w:rsidRPr="00CE33B8">
        <w:t xml:space="preserve"> the participants</w:t>
      </w:r>
      <w:r w:rsidR="37B3A85C" w:rsidRPr="00CE33B8">
        <w:t>,</w:t>
      </w:r>
      <w:r w:rsidR="0ABA1897" w:rsidRPr="00CE33B8">
        <w:t xml:space="preserve"> </w:t>
      </w:r>
      <w:r w:rsidR="471AE474" w:rsidRPr="00CE33B8">
        <w:t>who</w:t>
      </w:r>
      <w:r w:rsidR="0ABA1897" w:rsidRPr="00CE33B8">
        <w:t xml:space="preserve"> struggled with how they perceived others to view them</w:t>
      </w:r>
      <w:r w:rsidR="1DB69632" w:rsidRPr="00CE33B8">
        <w:t xml:space="preserve"> and the impact</w:t>
      </w:r>
      <w:r w:rsidR="7E475C74" w:rsidRPr="00CE33B8">
        <w:t xml:space="preserve"> of stigmatisation</w:t>
      </w:r>
      <w:r w:rsidR="1DB69632" w:rsidRPr="00CE33B8">
        <w:t xml:space="preserve"> on their identities</w:t>
      </w:r>
      <w:r w:rsidR="0ABA1897" w:rsidRPr="00CE33B8">
        <w:t>.</w:t>
      </w:r>
    </w:p>
    <w:p w14:paraId="2BED021E" w14:textId="77777777" w:rsidR="00941C6F" w:rsidRPr="00CE33B8" w:rsidRDefault="00941C6F" w:rsidP="00987D59">
      <w:pPr>
        <w:jc w:val="both"/>
      </w:pPr>
    </w:p>
    <w:p w14:paraId="45BFA3AD" w14:textId="7357654B" w:rsidR="00EF542B" w:rsidRPr="00CE33B8" w:rsidRDefault="00EF542B" w:rsidP="00987D59">
      <w:pPr>
        <w:jc w:val="both"/>
        <w:rPr>
          <w:u w:val="single"/>
        </w:rPr>
      </w:pPr>
      <w:r w:rsidRPr="00CE33B8">
        <w:rPr>
          <w:u w:val="single"/>
        </w:rPr>
        <w:t>Extract 7</w:t>
      </w:r>
    </w:p>
    <w:p w14:paraId="1F1128DD" w14:textId="7A253ECC" w:rsidR="004D1D03" w:rsidRPr="00CE33B8" w:rsidRDefault="004D1D03" w:rsidP="00987D59">
      <w:pPr>
        <w:pStyle w:val="Displayedquotation"/>
        <w:jc w:val="both"/>
      </w:pPr>
      <w:r w:rsidRPr="00CE33B8">
        <w:t>I assume everyone must think, “oh she's a sex offender</w:t>
      </w:r>
      <w:r w:rsidR="00BF4C9A" w:rsidRPr="00CE33B8">
        <w:t>’</w:t>
      </w:r>
      <w:r w:rsidRPr="00CE33B8">
        <w:t>s wife”, you know</w:t>
      </w:r>
      <w:r w:rsidR="300F5C7B" w:rsidRPr="00CE33B8">
        <w:t>..</w:t>
      </w:r>
      <w:r w:rsidRPr="00CE33B8">
        <w:t xml:space="preserve"> a bit like you have on your forehead, a bit like, mmm, you've got a label attached to you in some ways, that stigma, you sort of literally physically carry around with you and it can be seen, mmm, and you know people at work, for instance</w:t>
      </w:r>
      <w:r w:rsidR="00351EFD" w:rsidRPr="00CE33B8">
        <w:t>…</w:t>
      </w:r>
      <w:r w:rsidRPr="00CE33B8">
        <w:t>you don't know if the reason they didn't hold the door open for you</w:t>
      </w:r>
      <w:r w:rsidR="2F051A0A" w:rsidRPr="00CE33B8">
        <w:t>...</w:t>
      </w:r>
      <w:r w:rsidRPr="00CE33B8">
        <w:t xml:space="preserve"> you know, is it because, is it because they really know, and that's why, you know…the automatic assumption is “they must know, it must be me”, and I struggle with that.</w:t>
      </w:r>
    </w:p>
    <w:p w14:paraId="09940A04" w14:textId="77777777" w:rsidR="00966F56" w:rsidRPr="00CE33B8" w:rsidRDefault="00966F56" w:rsidP="00987D59">
      <w:pPr>
        <w:pStyle w:val="Displayedquotation"/>
        <w:jc w:val="both"/>
      </w:pPr>
    </w:p>
    <w:p w14:paraId="5969C693" w14:textId="2AE9D6EC" w:rsidR="004B2DC2" w:rsidRPr="00CE33B8" w:rsidRDefault="0050372B" w:rsidP="004B2DC2">
      <w:pPr>
        <w:pStyle w:val="Displayedquotation"/>
        <w:jc w:val="both"/>
      </w:pPr>
      <w:r w:rsidRPr="00CE33B8">
        <w:t xml:space="preserve">                                                                                               </w:t>
      </w:r>
      <w:r w:rsidR="268A0FE5" w:rsidRPr="00CE33B8">
        <w:t xml:space="preserve"> </w:t>
      </w:r>
      <w:r w:rsidRPr="00CE33B8">
        <w:t xml:space="preserve">     (P5, lines  74</w:t>
      </w:r>
      <w:r w:rsidR="00C93580" w:rsidRPr="00CE33B8">
        <w:t>8</w:t>
      </w:r>
      <w:r w:rsidRPr="00CE33B8">
        <w:t>-759)</w:t>
      </w:r>
    </w:p>
    <w:p w14:paraId="2DD305EB" w14:textId="2520D6AE" w:rsidR="00CC0972" w:rsidRPr="00CE33B8" w:rsidRDefault="754C9A0E" w:rsidP="780D82A5">
      <w:r w:rsidRPr="00CE33B8">
        <w:t xml:space="preserve"> </w:t>
      </w:r>
      <w:r w:rsidR="648E0A1C" w:rsidRPr="00CE33B8">
        <w:t>E</w:t>
      </w:r>
      <w:r w:rsidR="17453C03" w:rsidRPr="00CE33B8">
        <w:t>xtract 7</w:t>
      </w:r>
      <w:r w:rsidR="3202A1A0" w:rsidRPr="00CE33B8">
        <w:t xml:space="preserve"> highlights how</w:t>
      </w:r>
      <w:r w:rsidR="2FE92578" w:rsidRPr="00CE33B8">
        <w:t xml:space="preserve"> </w:t>
      </w:r>
      <w:r w:rsidR="28F592B4" w:rsidRPr="00CE33B8">
        <w:t>stigma</w:t>
      </w:r>
      <w:r w:rsidR="3DDE5797" w:rsidRPr="00CE33B8">
        <w:t xml:space="preserve"> </w:t>
      </w:r>
      <w:r w:rsidR="65C3CE43" w:rsidRPr="00CE33B8">
        <w:t>wa</w:t>
      </w:r>
      <w:r w:rsidR="3DDE5797" w:rsidRPr="00CE33B8">
        <w:t>s experienced as visible and physical</w:t>
      </w:r>
      <w:r w:rsidR="5D6969B2" w:rsidRPr="00CE33B8">
        <w:t>,</w:t>
      </w:r>
      <w:r w:rsidR="3DDE5797" w:rsidRPr="00CE33B8">
        <w:t xml:space="preserve"> akin to a form of branding</w:t>
      </w:r>
      <w:r w:rsidR="29E88D80" w:rsidRPr="00CE33B8">
        <w:t xml:space="preserve">. This is evident in </w:t>
      </w:r>
      <w:r w:rsidR="73EC3CC9" w:rsidRPr="00CE33B8">
        <w:t>P5’s</w:t>
      </w:r>
      <w:r w:rsidR="663ED560" w:rsidRPr="00CE33B8">
        <w:t xml:space="preserve"> </w:t>
      </w:r>
      <w:r w:rsidR="29E88D80" w:rsidRPr="00CE33B8">
        <w:t>assumption that others view her as a “sex offender’s wife”</w:t>
      </w:r>
      <w:r w:rsidR="26DC1FB7" w:rsidRPr="00CE33B8">
        <w:t>, which</w:t>
      </w:r>
      <w:r w:rsidR="2E6734BF" w:rsidRPr="00CE33B8">
        <w:t xml:space="preserve"> </w:t>
      </w:r>
      <w:r w:rsidR="285D1996" w:rsidRPr="00CE33B8">
        <w:t xml:space="preserve">additionally </w:t>
      </w:r>
      <w:r w:rsidR="2E6734BF" w:rsidRPr="00CE33B8">
        <w:t xml:space="preserve">exemplifies the effect stigma </w:t>
      </w:r>
      <w:r w:rsidR="79E9E968" w:rsidRPr="00CE33B8">
        <w:t>had on participants’</w:t>
      </w:r>
      <w:r w:rsidR="2E6734BF" w:rsidRPr="00CE33B8">
        <w:t xml:space="preserve"> </w:t>
      </w:r>
      <w:r w:rsidR="228D02C3" w:rsidRPr="00CE33B8">
        <w:t>interactions with others.</w:t>
      </w:r>
      <w:r w:rsidR="2E96F3E6" w:rsidRPr="00CE33B8">
        <w:t xml:space="preserve"> Goffman (1963) emphasised that the issue for the stigmatised individual is how they manage their ‘tainted’ or spoilt identity in interactional and interpersonal contexts.</w:t>
      </w:r>
      <w:r w:rsidR="00F8A44D" w:rsidRPr="00CE33B8">
        <w:rPr>
          <w:sz w:val="22"/>
          <w:szCs w:val="22"/>
        </w:rPr>
        <w:t xml:space="preserve"> </w:t>
      </w:r>
      <w:r w:rsidR="19F018F2" w:rsidRPr="00CE33B8">
        <w:t xml:space="preserve">Experiencing stigma </w:t>
      </w:r>
      <w:r w:rsidR="00F8A44D" w:rsidRPr="00CE33B8">
        <w:t>may motivate</w:t>
      </w:r>
      <w:r w:rsidR="7E215E1D" w:rsidRPr="00CE33B8">
        <w:t xml:space="preserve"> the</w:t>
      </w:r>
      <w:r w:rsidR="00F8A44D" w:rsidRPr="00CE33B8">
        <w:t xml:space="preserve"> negotiation </w:t>
      </w:r>
      <w:r w:rsidR="36FDBF41" w:rsidRPr="00CE33B8">
        <w:t xml:space="preserve">of </w:t>
      </w:r>
      <w:r w:rsidR="00F8A44D" w:rsidRPr="00CE33B8">
        <w:t>a more desirable identity (Scott and Lyman, 1968)</w:t>
      </w:r>
      <w:r w:rsidR="03D5CB24" w:rsidRPr="00CE33B8">
        <w:t>; h</w:t>
      </w:r>
      <w:r w:rsidR="05F87552" w:rsidRPr="00CE33B8">
        <w:t xml:space="preserve">owever, </w:t>
      </w:r>
      <w:r w:rsidR="05F87552" w:rsidRPr="00CE33B8">
        <w:rPr>
          <w:rFonts w:ascii="Calibri" w:eastAsia="Calibri" w:hAnsi="Calibri" w:cs="Calibri"/>
          <w:sz w:val="22"/>
          <w:szCs w:val="22"/>
        </w:rPr>
        <w:t>t</w:t>
      </w:r>
      <w:r w:rsidR="42B6E0AB" w:rsidRPr="00CE33B8">
        <w:t xml:space="preserve">his negotiation is </w:t>
      </w:r>
      <w:r w:rsidR="0FDDF45C" w:rsidRPr="00CE33B8">
        <w:t>difficult</w:t>
      </w:r>
      <w:r w:rsidR="622AFEAB" w:rsidRPr="00CE33B8">
        <w:t xml:space="preserve"> for NOPs</w:t>
      </w:r>
      <w:r w:rsidR="42B6E0AB" w:rsidRPr="00CE33B8">
        <w:t xml:space="preserve"> </w:t>
      </w:r>
      <w:r w:rsidR="399CE04D" w:rsidRPr="00CE33B8">
        <w:t>due to</w:t>
      </w:r>
      <w:r w:rsidR="42B6E0AB" w:rsidRPr="00CE33B8">
        <w:t xml:space="preserve"> the</w:t>
      </w:r>
      <w:r w:rsidR="64DDF8C9" w:rsidRPr="00CE33B8">
        <w:t xml:space="preserve"> ascription (or perceived ascription) of a deviant label</w:t>
      </w:r>
      <w:r w:rsidR="0AF5C789" w:rsidRPr="00CE33B8">
        <w:t xml:space="preserve"> to them</w:t>
      </w:r>
      <w:r w:rsidR="1E27E75A" w:rsidRPr="00CE33B8">
        <w:t>, as they are</w:t>
      </w:r>
      <w:r w:rsidR="7D7A59F2" w:rsidRPr="00CE33B8">
        <w:t xml:space="preserve"> </w:t>
      </w:r>
      <w:r w:rsidR="2710CCD0" w:rsidRPr="00CE33B8">
        <w:t>considered guilty by association</w:t>
      </w:r>
      <w:r w:rsidR="5BB86D21" w:rsidRPr="00CE33B8">
        <w:t xml:space="preserve"> for their partner’s crimes</w:t>
      </w:r>
      <w:r w:rsidR="3DD03EC4" w:rsidRPr="00CE33B8">
        <w:t xml:space="preserve"> (</w:t>
      </w:r>
      <w:r w:rsidR="1E3B4E19" w:rsidRPr="00CE33B8">
        <w:t xml:space="preserve">Tewksbury, 2005; </w:t>
      </w:r>
      <w:r w:rsidR="3DD03EC4" w:rsidRPr="00CE33B8">
        <w:t>Codd, 1998)</w:t>
      </w:r>
      <w:r w:rsidR="42B6E0AB" w:rsidRPr="00CE33B8">
        <w:t>.</w:t>
      </w:r>
    </w:p>
    <w:p w14:paraId="0A4C3C09" w14:textId="614ED90D" w:rsidR="27795420" w:rsidRPr="00CE33B8" w:rsidRDefault="27795420" w:rsidP="27795420">
      <w:pPr>
        <w:jc w:val="both"/>
        <w:rPr>
          <w:u w:val="single"/>
        </w:rPr>
      </w:pPr>
    </w:p>
    <w:p w14:paraId="56746CA0" w14:textId="77777777" w:rsidR="00345089" w:rsidRPr="00CE33B8" w:rsidRDefault="00345089" w:rsidP="00987D59">
      <w:pPr>
        <w:jc w:val="both"/>
        <w:rPr>
          <w:u w:val="single"/>
        </w:rPr>
      </w:pPr>
      <w:r w:rsidRPr="00CE33B8">
        <w:rPr>
          <w:u w:val="single"/>
        </w:rPr>
        <w:t>Extract 8</w:t>
      </w:r>
    </w:p>
    <w:p w14:paraId="589901EF" w14:textId="66CA7739" w:rsidR="00345089" w:rsidRPr="00CE33B8" w:rsidRDefault="00345089" w:rsidP="00987D59">
      <w:pPr>
        <w:pStyle w:val="Displayedquotation"/>
        <w:jc w:val="both"/>
        <w:rPr>
          <w:b/>
          <w:bCs/>
        </w:rPr>
      </w:pPr>
      <w:r w:rsidRPr="00CE33B8">
        <w:t xml:space="preserve">I had to get in touch with [organiser] and say look I need you to take your caring hat off and put your business head on and think that….if what [partner’s name] has done comes out in the public, will you get you errr you know come back and fall out because you have let me go and hang out with a load of children? You're letting the partner of a convicted sex offender hang out with children and she has chosen to stay </w:t>
      </w:r>
      <w:r w:rsidRPr="00CE33B8">
        <w:lastRenderedPageBreak/>
        <w:t>with him. And that and then, it gets me thinking well am I a danger to children</w:t>
      </w:r>
      <w:r w:rsidR="00E426D9" w:rsidRPr="00CE33B8">
        <w:t>?</w:t>
      </w:r>
      <w:r w:rsidRPr="00CE33B8">
        <w:t xml:space="preserve"> </w:t>
      </w:r>
      <w:r w:rsidR="00E426D9" w:rsidRPr="00CE33B8">
        <w:t>D</w:t>
      </w:r>
      <w:r w:rsidRPr="00CE33B8">
        <w:t xml:space="preserve">o I need to stop this and this and this and this? He’s there going </w:t>
      </w:r>
      <w:r w:rsidR="00E426D9" w:rsidRPr="00CE33B8">
        <w:t>“</w:t>
      </w:r>
      <w:r w:rsidRPr="00CE33B8">
        <w:t>No. You are not him</w:t>
      </w:r>
      <w:r w:rsidR="0008347C" w:rsidRPr="00CE33B8">
        <w:t>”.</w:t>
      </w:r>
      <w:r w:rsidRPr="00CE33B8">
        <w:t xml:space="preserve"> </w:t>
      </w:r>
    </w:p>
    <w:p w14:paraId="04814DD8" w14:textId="6F93FE47" w:rsidR="00FC0A06" w:rsidRPr="00CE33B8" w:rsidRDefault="00FC0A06" w:rsidP="00987D59">
      <w:pPr>
        <w:pStyle w:val="Displayedquotation"/>
        <w:jc w:val="both"/>
        <w:rPr>
          <w:b/>
          <w:bCs/>
        </w:rPr>
      </w:pPr>
    </w:p>
    <w:p w14:paraId="1B8EED72" w14:textId="63EEC203" w:rsidR="00FC0A06" w:rsidRPr="00CE33B8" w:rsidRDefault="00FC0A06" w:rsidP="00987D59">
      <w:pPr>
        <w:pStyle w:val="Displayedquotation"/>
        <w:jc w:val="both"/>
      </w:pPr>
      <w:r w:rsidRPr="00CE33B8">
        <w:t xml:space="preserve">                                                                                                      (P2, lines 969-97</w:t>
      </w:r>
      <w:r w:rsidR="0008347C" w:rsidRPr="00CE33B8">
        <w:t>5</w:t>
      </w:r>
      <w:r w:rsidRPr="00CE33B8">
        <w:t>)</w:t>
      </w:r>
    </w:p>
    <w:bookmarkEnd w:id="21"/>
    <w:p w14:paraId="03C04FFA" w14:textId="3C28BC97" w:rsidR="00181233" w:rsidRPr="00CE33B8" w:rsidRDefault="725C9599" w:rsidP="780D82A5">
      <w:pPr>
        <w:jc w:val="both"/>
      </w:pPr>
      <w:r w:rsidRPr="00CE33B8">
        <w:t>Extract 8</w:t>
      </w:r>
      <w:r w:rsidR="56DC2F2F" w:rsidRPr="00CE33B8">
        <w:t xml:space="preserve"> further</w:t>
      </w:r>
      <w:r w:rsidR="0C4393D5" w:rsidRPr="00CE33B8">
        <w:t xml:space="preserve"> </w:t>
      </w:r>
      <w:r w:rsidR="4E9736D0" w:rsidRPr="00CE33B8">
        <w:t>highlight</w:t>
      </w:r>
      <w:r w:rsidRPr="00CE33B8">
        <w:t xml:space="preserve">s how </w:t>
      </w:r>
      <w:r w:rsidR="2E1309AD" w:rsidRPr="00CE33B8">
        <w:t>perceived</w:t>
      </w:r>
      <w:r w:rsidR="29E5A722" w:rsidRPr="00CE33B8">
        <w:t xml:space="preserve"> labelling </w:t>
      </w:r>
      <w:r w:rsidR="31017ACB" w:rsidRPr="00CE33B8">
        <w:t xml:space="preserve">impacts on </w:t>
      </w:r>
      <w:r w:rsidR="24A405ED" w:rsidRPr="00CE33B8">
        <w:t xml:space="preserve">NOPs </w:t>
      </w:r>
      <w:r w:rsidR="0F435224" w:rsidRPr="00CE33B8">
        <w:t>social interactions</w:t>
      </w:r>
      <w:r w:rsidR="4F05FF7A" w:rsidRPr="00CE33B8">
        <w:t>.</w:t>
      </w:r>
      <w:r w:rsidR="5A1966FC" w:rsidRPr="00CE33B8">
        <w:t xml:space="preserve"> For P2 this led to</w:t>
      </w:r>
      <w:r w:rsidR="31017ACB" w:rsidRPr="00CE33B8">
        <w:t xml:space="preserve"> self-questioning</w:t>
      </w:r>
      <w:r w:rsidR="56703693" w:rsidRPr="00CE33B8">
        <w:t xml:space="preserve">, </w:t>
      </w:r>
      <w:r w:rsidR="2D91A799" w:rsidRPr="00CE33B8">
        <w:t>self-stigma</w:t>
      </w:r>
      <w:r w:rsidR="31017ACB" w:rsidRPr="00CE33B8">
        <w:t xml:space="preserve"> and ambi</w:t>
      </w:r>
      <w:r w:rsidR="16BA83C8" w:rsidRPr="00CE33B8">
        <w:t>valence</w:t>
      </w:r>
      <w:r w:rsidR="21614CE5" w:rsidRPr="00CE33B8">
        <w:t xml:space="preserve"> when interacting with others. </w:t>
      </w:r>
      <w:r w:rsidR="00A90504" w:rsidRPr="00CE33B8">
        <w:t xml:space="preserve">When </w:t>
      </w:r>
      <w:r w:rsidR="003E5650" w:rsidRPr="00CE33B8">
        <w:t>label</w:t>
      </w:r>
      <w:r w:rsidR="315AC799" w:rsidRPr="00CE33B8">
        <w:t>led</w:t>
      </w:r>
      <w:r w:rsidR="00A90504" w:rsidRPr="00CE33B8">
        <w:t xml:space="preserve">, </w:t>
      </w:r>
      <w:r w:rsidR="00AF7E87" w:rsidRPr="00CE33B8">
        <w:t xml:space="preserve">an individual’s </w:t>
      </w:r>
      <w:r w:rsidR="00A90504" w:rsidRPr="00CE33B8">
        <w:t>actions are redefined and the treatment they receive align</w:t>
      </w:r>
      <w:r w:rsidR="003E5650" w:rsidRPr="00CE33B8">
        <w:t>s</w:t>
      </w:r>
      <w:r w:rsidR="00A90504" w:rsidRPr="00CE33B8">
        <w:t xml:space="preserve"> with the deviance suspected of them</w:t>
      </w:r>
      <w:r w:rsidR="00005E13" w:rsidRPr="00CE33B8">
        <w:t xml:space="preserve">, which </w:t>
      </w:r>
      <w:r w:rsidR="00C7402A" w:rsidRPr="00CE33B8">
        <w:t xml:space="preserve">can </w:t>
      </w:r>
      <w:r w:rsidR="00181233" w:rsidRPr="00CE33B8">
        <w:t>result in</w:t>
      </w:r>
      <w:r w:rsidR="00C7402A" w:rsidRPr="00CE33B8">
        <w:t xml:space="preserve"> </w:t>
      </w:r>
      <w:r w:rsidR="006471C1" w:rsidRPr="00CE33B8">
        <w:t xml:space="preserve">the </w:t>
      </w:r>
      <w:r w:rsidR="006E1692" w:rsidRPr="00CE33B8">
        <w:t>individual assum</w:t>
      </w:r>
      <w:r w:rsidR="00181233" w:rsidRPr="00CE33B8">
        <w:t>ing</w:t>
      </w:r>
      <w:r w:rsidR="006E1692" w:rsidRPr="00CE33B8">
        <w:t xml:space="preserve"> the ascribed deviant identity (Lofland, 1969).</w:t>
      </w:r>
      <w:r w:rsidR="12DBE7EC" w:rsidRPr="00CE33B8">
        <w:t xml:space="preserve"> </w:t>
      </w:r>
      <w:r w:rsidR="3F556E35" w:rsidRPr="00CE33B8">
        <w:t>P2’s questioning of whether she should “hang out with children” suggests her self-im</w:t>
      </w:r>
      <w:r w:rsidR="1025B24F" w:rsidRPr="00CE33B8">
        <w:t>age</w:t>
      </w:r>
      <w:r w:rsidR="3F556E35" w:rsidRPr="00CE33B8">
        <w:t xml:space="preserve"> has been altered by the deviant status a</w:t>
      </w:r>
      <w:r w:rsidR="075DB9D7" w:rsidRPr="00CE33B8">
        <w:t>ttributed</w:t>
      </w:r>
      <w:r w:rsidR="3F556E35" w:rsidRPr="00CE33B8">
        <w:t xml:space="preserve"> to her</w:t>
      </w:r>
      <w:r w:rsidR="1F16A978" w:rsidRPr="00CE33B8">
        <w:t>.</w:t>
      </w:r>
      <w:r w:rsidR="7FCBBB78" w:rsidRPr="00CE33B8">
        <w:t xml:space="preserve"> The emphasis P2 places on her decision to stay with “a convicted sex offender” is indicative of guilt, which is associated with the criticism of one’s own behaviour and repair-action tendencies (Cohen et al., 2011); possibly explaining P2’s desire to protect others from the “fall out” they may receive through associating with her. </w:t>
      </w:r>
      <w:r w:rsidR="1F16A978" w:rsidRPr="00CE33B8">
        <w:t xml:space="preserve"> </w:t>
      </w:r>
    </w:p>
    <w:p w14:paraId="33DD624F" w14:textId="77777777" w:rsidR="001662BA" w:rsidRPr="00CE33B8" w:rsidRDefault="001662BA" w:rsidP="001662BA">
      <w:pPr>
        <w:jc w:val="both"/>
      </w:pPr>
    </w:p>
    <w:p w14:paraId="50F7628B" w14:textId="58CF5E79" w:rsidR="00324857" w:rsidRPr="00CE33B8" w:rsidRDefault="00324857" w:rsidP="00987D59">
      <w:pPr>
        <w:pStyle w:val="Heading1"/>
        <w:jc w:val="both"/>
      </w:pPr>
      <w:r w:rsidRPr="00CE33B8">
        <w:t xml:space="preserve">Superordinate theme </w:t>
      </w:r>
      <w:r w:rsidR="00630710" w:rsidRPr="00CE33B8">
        <w:t>2</w:t>
      </w:r>
      <w:r w:rsidRPr="00CE33B8">
        <w:t>: Cognitive gymnastics</w:t>
      </w:r>
    </w:p>
    <w:p w14:paraId="292986FF" w14:textId="1E40C7C5" w:rsidR="0074410E" w:rsidRPr="00CE33B8" w:rsidRDefault="00324857" w:rsidP="4D9DF582">
      <w:pPr>
        <w:pStyle w:val="Paragraph"/>
        <w:jc w:val="both"/>
        <w:rPr>
          <w:rFonts w:cstheme="minorBidi"/>
        </w:rPr>
      </w:pPr>
      <w:r w:rsidRPr="00CE33B8">
        <w:rPr>
          <w:rFonts w:cstheme="minorBidi"/>
        </w:rPr>
        <w:t xml:space="preserve">This superordinate theme reflects the cognitive adjustments </w:t>
      </w:r>
      <w:r w:rsidR="004D5D83" w:rsidRPr="00CE33B8">
        <w:rPr>
          <w:rFonts w:cstheme="minorBidi"/>
        </w:rPr>
        <w:t xml:space="preserve">that were </w:t>
      </w:r>
      <w:r w:rsidRPr="00CE33B8">
        <w:rPr>
          <w:rFonts w:cstheme="minorBidi"/>
        </w:rPr>
        <w:t xml:space="preserve">undertaken by participants to maintain a positive view of their partner after discovery. Participants described gaining new perspectives on those who commit sexual offences, </w:t>
      </w:r>
      <w:r w:rsidR="001E4F99" w:rsidRPr="00CE33B8">
        <w:rPr>
          <w:rFonts w:cstheme="minorBidi"/>
        </w:rPr>
        <w:t>which helped justify their decision to support their partner. A</w:t>
      </w:r>
      <w:r w:rsidRPr="00CE33B8">
        <w:rPr>
          <w:rFonts w:cstheme="minorBidi"/>
        </w:rPr>
        <w:t xml:space="preserve">ll </w:t>
      </w:r>
      <w:r w:rsidR="001E4F99" w:rsidRPr="00CE33B8">
        <w:rPr>
          <w:rFonts w:cstheme="minorBidi"/>
        </w:rPr>
        <w:t xml:space="preserve">participants </w:t>
      </w:r>
      <w:r w:rsidRPr="00CE33B8">
        <w:rPr>
          <w:rFonts w:cstheme="minorBidi"/>
        </w:rPr>
        <w:t xml:space="preserve">struggled </w:t>
      </w:r>
      <w:r w:rsidR="001E4F99" w:rsidRPr="00CE33B8">
        <w:rPr>
          <w:rFonts w:cstheme="minorBidi"/>
        </w:rPr>
        <w:t xml:space="preserve">to </w:t>
      </w:r>
      <w:r w:rsidRPr="00CE33B8">
        <w:rPr>
          <w:rFonts w:cstheme="minorBidi"/>
        </w:rPr>
        <w:t>reconcil</w:t>
      </w:r>
      <w:r w:rsidR="001E4F99" w:rsidRPr="00CE33B8">
        <w:rPr>
          <w:rFonts w:cstheme="minorBidi"/>
        </w:rPr>
        <w:t>e</w:t>
      </w:r>
      <w:r w:rsidRPr="00CE33B8">
        <w:rPr>
          <w:rFonts w:cstheme="minorBidi"/>
        </w:rPr>
        <w:t xml:space="preserve"> the partner they knew and </w:t>
      </w:r>
      <w:r w:rsidR="00036836" w:rsidRPr="00CE33B8">
        <w:rPr>
          <w:rFonts w:cstheme="minorBidi"/>
        </w:rPr>
        <w:t>his</w:t>
      </w:r>
      <w:r w:rsidRPr="00CE33B8">
        <w:rPr>
          <w:rFonts w:cstheme="minorBidi"/>
        </w:rPr>
        <w:t xml:space="preserve"> offending behaviour, culminating in psychological conflict.</w:t>
      </w:r>
    </w:p>
    <w:p w14:paraId="5271D23C" w14:textId="49DA319A" w:rsidR="00351EFD" w:rsidRPr="00CE33B8" w:rsidRDefault="00351EFD" w:rsidP="00987D59">
      <w:pPr>
        <w:pStyle w:val="Newparagraph"/>
        <w:ind w:firstLine="0"/>
        <w:jc w:val="both"/>
        <w:rPr>
          <w:b/>
          <w:bCs/>
          <w:i/>
          <w:iCs/>
        </w:rPr>
      </w:pPr>
    </w:p>
    <w:p w14:paraId="52ADCF2A" w14:textId="77777777" w:rsidR="0015403E" w:rsidRPr="00CE33B8" w:rsidRDefault="0015403E" w:rsidP="00987D59">
      <w:pPr>
        <w:pStyle w:val="Newparagraph"/>
        <w:ind w:firstLine="0"/>
        <w:jc w:val="both"/>
        <w:rPr>
          <w:b/>
          <w:bCs/>
          <w:i/>
          <w:iCs/>
        </w:rPr>
      </w:pPr>
    </w:p>
    <w:p w14:paraId="283EC4D3" w14:textId="399634BC" w:rsidR="0074410E" w:rsidRPr="00CE33B8" w:rsidRDefault="0074410E" w:rsidP="00987D59">
      <w:pPr>
        <w:pStyle w:val="Newparagraph"/>
        <w:ind w:firstLine="0"/>
        <w:jc w:val="both"/>
        <w:rPr>
          <w:b/>
          <w:bCs/>
          <w:i/>
          <w:iCs/>
        </w:rPr>
      </w:pPr>
      <w:r w:rsidRPr="00CE33B8">
        <w:rPr>
          <w:b/>
          <w:bCs/>
          <w:i/>
          <w:iCs/>
        </w:rPr>
        <w:t xml:space="preserve">Subordinate theme </w:t>
      </w:r>
      <w:r w:rsidR="00630710" w:rsidRPr="00CE33B8">
        <w:rPr>
          <w:b/>
          <w:bCs/>
          <w:i/>
          <w:iCs/>
        </w:rPr>
        <w:t>2</w:t>
      </w:r>
      <w:r w:rsidRPr="00CE33B8">
        <w:rPr>
          <w:b/>
          <w:bCs/>
          <w:i/>
          <w:iCs/>
        </w:rPr>
        <w:t>:1 – Seeing “shades of grey”</w:t>
      </w:r>
    </w:p>
    <w:p w14:paraId="36498222" w14:textId="6DAD7845" w:rsidR="005523E9" w:rsidRPr="00CE33B8" w:rsidRDefault="0074410E" w:rsidP="00987D59">
      <w:pPr>
        <w:pStyle w:val="Newparagraph"/>
        <w:ind w:firstLine="0"/>
        <w:jc w:val="both"/>
      </w:pPr>
      <w:r w:rsidRPr="00CE33B8">
        <w:lastRenderedPageBreak/>
        <w:t xml:space="preserve">All participants expressed </w:t>
      </w:r>
      <w:r w:rsidR="00A91643" w:rsidRPr="00CE33B8">
        <w:t>that</w:t>
      </w:r>
      <w:r w:rsidRPr="00CE33B8">
        <w:t xml:space="preserve"> their perceptions of people who commit sexual offences had </w:t>
      </w:r>
      <w:r w:rsidR="00351EFD" w:rsidRPr="00CE33B8">
        <w:t xml:space="preserve">become </w:t>
      </w:r>
      <w:r w:rsidR="00516137" w:rsidRPr="00CE33B8">
        <w:t>more nuanced</w:t>
      </w:r>
      <w:r w:rsidR="00351EFD" w:rsidRPr="00CE33B8">
        <w:t xml:space="preserve"> due to their personal experience</w:t>
      </w:r>
      <w:r w:rsidRPr="00CE33B8">
        <w:t xml:space="preserve">. </w:t>
      </w:r>
      <w:r w:rsidR="00A91643" w:rsidRPr="00CE33B8">
        <w:t xml:space="preserve">For some, </w:t>
      </w:r>
      <w:r w:rsidR="00516137" w:rsidRPr="00CE33B8">
        <w:t xml:space="preserve">cognitive </w:t>
      </w:r>
      <w:r w:rsidR="00A91643" w:rsidRPr="00CE33B8">
        <w:t xml:space="preserve">shifts were sufficient to </w:t>
      </w:r>
      <w:r w:rsidRPr="00CE33B8">
        <w:t xml:space="preserve">accommodate their partner’s crimes, but not </w:t>
      </w:r>
      <w:r w:rsidR="004533B7" w:rsidRPr="00CE33B8">
        <w:t>o</w:t>
      </w:r>
      <w:r w:rsidR="00516137" w:rsidRPr="00CE33B8">
        <w:t>ther categories of sexual offences</w:t>
      </w:r>
      <w:r w:rsidR="00D24DD6" w:rsidRPr="00CE33B8">
        <w:t>;</w:t>
      </w:r>
      <w:r w:rsidR="00516137" w:rsidRPr="00CE33B8">
        <w:t xml:space="preserve"> </w:t>
      </w:r>
      <w:r w:rsidR="00FD0299" w:rsidRPr="00CE33B8">
        <w:t xml:space="preserve">suggesting cognitive </w:t>
      </w:r>
      <w:r w:rsidR="00733A82" w:rsidRPr="00CE33B8">
        <w:t xml:space="preserve">flexibility was </w:t>
      </w:r>
      <w:r w:rsidR="00A91643" w:rsidRPr="00CE33B8">
        <w:t>necessary</w:t>
      </w:r>
      <w:r w:rsidR="00516137" w:rsidRPr="00CE33B8">
        <w:t xml:space="preserve"> only</w:t>
      </w:r>
      <w:r w:rsidR="00A91643" w:rsidRPr="00CE33B8">
        <w:t xml:space="preserve"> to the extent </w:t>
      </w:r>
      <w:r w:rsidR="00733A82" w:rsidRPr="00CE33B8">
        <w:t>it</w:t>
      </w:r>
      <w:r w:rsidR="00A91643" w:rsidRPr="00CE33B8">
        <w:t xml:space="preserve"> facilitated the continuance of participants</w:t>
      </w:r>
      <w:r w:rsidR="00AB3555" w:rsidRPr="00CE33B8">
        <w:t>’</w:t>
      </w:r>
      <w:r w:rsidR="00A91643" w:rsidRPr="00CE33B8">
        <w:t xml:space="preserve"> relationship</w:t>
      </w:r>
      <w:r w:rsidR="00AF3387" w:rsidRPr="00CE33B8">
        <w:t>s</w:t>
      </w:r>
      <w:r w:rsidR="00A91643" w:rsidRPr="00CE33B8">
        <w:t>.</w:t>
      </w:r>
      <w:r w:rsidRPr="00CE33B8">
        <w:t xml:space="preserve"> </w:t>
      </w:r>
    </w:p>
    <w:p w14:paraId="69FB5ACE" w14:textId="77777777" w:rsidR="00D07AF4" w:rsidRPr="00CE33B8" w:rsidRDefault="00D07AF4" w:rsidP="00987D59">
      <w:pPr>
        <w:pStyle w:val="Newparagraph"/>
        <w:ind w:firstLine="0"/>
        <w:jc w:val="both"/>
      </w:pPr>
    </w:p>
    <w:p w14:paraId="615062EC" w14:textId="4F667E90" w:rsidR="003B62E9" w:rsidRPr="00CE33B8" w:rsidRDefault="00436B07" w:rsidP="00987D59">
      <w:pPr>
        <w:pStyle w:val="Newparagraph"/>
        <w:ind w:firstLine="0"/>
        <w:jc w:val="both"/>
        <w:rPr>
          <w:u w:val="single"/>
        </w:rPr>
      </w:pPr>
      <w:r w:rsidRPr="00CE33B8">
        <w:rPr>
          <w:u w:val="single"/>
        </w:rPr>
        <w:t>Extract 9</w:t>
      </w:r>
    </w:p>
    <w:p w14:paraId="150A4487" w14:textId="77777777" w:rsidR="0074410E" w:rsidRPr="00CE33B8" w:rsidRDefault="0074410E" w:rsidP="00987D59">
      <w:pPr>
        <w:jc w:val="both"/>
        <w:rPr>
          <w:b/>
          <w:bCs/>
          <w:sz w:val="2"/>
          <w:szCs w:val="2"/>
        </w:rPr>
      </w:pPr>
    </w:p>
    <w:p w14:paraId="7D702BEF" w14:textId="41697977" w:rsidR="00355A6E" w:rsidRPr="00CE33B8" w:rsidRDefault="0074410E" w:rsidP="00987D59">
      <w:pPr>
        <w:pStyle w:val="Displayedquotation"/>
        <w:jc w:val="both"/>
      </w:pPr>
      <w:r w:rsidRPr="00CE33B8">
        <w:t xml:space="preserve">We talk about black and white, things are black and white, you know I can now see more, </w:t>
      </w:r>
      <w:bookmarkStart w:id="22" w:name="_Hlk41306602"/>
      <w:r w:rsidRPr="00CE33B8">
        <w:t xml:space="preserve">there's more shades of grey on my colour palette, then there was ever before, </w:t>
      </w:r>
      <w:bookmarkEnd w:id="22"/>
      <w:r w:rsidRPr="00CE33B8">
        <w:t>because now I reali</w:t>
      </w:r>
      <w:r w:rsidR="0031509A" w:rsidRPr="00CE33B8">
        <w:t>s</w:t>
      </w:r>
      <w:r w:rsidRPr="00CE33B8">
        <w:t xml:space="preserve">ed things aren't just quite as they seem, and it also made me more forgiving because, actually, if there was mo-, if there was more forgiveness and understanding in this world, things would be better. </w:t>
      </w:r>
    </w:p>
    <w:p w14:paraId="2178F3C6" w14:textId="77777777" w:rsidR="00355A6E" w:rsidRPr="00CE33B8" w:rsidRDefault="00355A6E" w:rsidP="00987D59">
      <w:pPr>
        <w:pStyle w:val="Displayedquotation"/>
        <w:jc w:val="both"/>
      </w:pPr>
    </w:p>
    <w:p w14:paraId="1AC083D1" w14:textId="3473B26F" w:rsidR="00355A6E" w:rsidRPr="00CE33B8" w:rsidRDefault="20A8F138" w:rsidP="00987D59">
      <w:pPr>
        <w:pStyle w:val="Displayedquotation"/>
        <w:jc w:val="both"/>
      </w:pPr>
      <w:r w:rsidRPr="00CE33B8">
        <w:t xml:space="preserve">                                                                                                    </w:t>
      </w:r>
      <w:r w:rsidR="50E0DDD0" w:rsidRPr="00CE33B8">
        <w:t xml:space="preserve"> </w:t>
      </w:r>
      <w:r w:rsidR="00D07AF4" w:rsidRPr="00CE33B8">
        <w:t xml:space="preserve"> </w:t>
      </w:r>
      <w:r w:rsidR="50E0DDD0" w:rsidRPr="00CE33B8">
        <w:t>(P5, lines</w:t>
      </w:r>
      <w:r w:rsidRPr="00CE33B8">
        <w:t xml:space="preserve"> 549- 554)</w:t>
      </w:r>
    </w:p>
    <w:p w14:paraId="7080B71A" w14:textId="3E76F6F1" w:rsidR="00D07AF4" w:rsidRPr="00CE33B8" w:rsidRDefault="005A6FC6" w:rsidP="00987D59">
      <w:pPr>
        <w:jc w:val="both"/>
      </w:pPr>
      <w:r w:rsidRPr="00CE33B8">
        <w:t xml:space="preserve">Extract nine </w:t>
      </w:r>
      <w:r w:rsidR="00292264" w:rsidRPr="00CE33B8">
        <w:t>conveys</w:t>
      </w:r>
      <w:r w:rsidRPr="00CE33B8">
        <w:t xml:space="preserve"> </w:t>
      </w:r>
      <w:r w:rsidR="004D5D83" w:rsidRPr="00CE33B8">
        <w:t xml:space="preserve">the </w:t>
      </w:r>
      <w:r w:rsidR="001C5C8B" w:rsidRPr="00CE33B8">
        <w:t>participants’</w:t>
      </w:r>
      <w:r w:rsidR="00D8550C" w:rsidRPr="00CE33B8">
        <w:t xml:space="preserve"> sense that they</w:t>
      </w:r>
      <w:r w:rsidR="001C5C8B" w:rsidRPr="00CE33B8">
        <w:t xml:space="preserve"> </w:t>
      </w:r>
      <w:r w:rsidRPr="00CE33B8">
        <w:t xml:space="preserve">had gained new insights surrounding </w:t>
      </w:r>
      <w:r w:rsidR="00C169D1" w:rsidRPr="00CE33B8">
        <w:t xml:space="preserve">those who sexually </w:t>
      </w:r>
      <w:r w:rsidRPr="00CE33B8">
        <w:t>offen</w:t>
      </w:r>
      <w:r w:rsidR="00C169D1" w:rsidRPr="00CE33B8">
        <w:t>d</w:t>
      </w:r>
      <w:r w:rsidRPr="00CE33B8">
        <w:t xml:space="preserve">. P5 </w:t>
      </w:r>
      <w:r w:rsidR="00C169D1" w:rsidRPr="00CE33B8">
        <w:t xml:space="preserve">states </w:t>
      </w:r>
      <w:r w:rsidRPr="00CE33B8">
        <w:t>she no longer see</w:t>
      </w:r>
      <w:r w:rsidR="00927FD3" w:rsidRPr="00CE33B8">
        <w:t>s</w:t>
      </w:r>
      <w:r w:rsidRPr="00CE33B8">
        <w:t xml:space="preserve"> things in “black and white</w:t>
      </w:r>
      <w:r w:rsidR="00292264" w:rsidRPr="00CE33B8">
        <w:t>”, reflecting her</w:t>
      </w:r>
      <w:r w:rsidR="0087228D" w:rsidRPr="00CE33B8">
        <w:t xml:space="preserve"> transition from </w:t>
      </w:r>
      <w:r w:rsidR="00292264" w:rsidRPr="00CE33B8">
        <w:t xml:space="preserve">rigid </w:t>
      </w:r>
      <w:r w:rsidR="0087228D" w:rsidRPr="00CE33B8">
        <w:t>construing to</w:t>
      </w:r>
      <w:r w:rsidR="00292264" w:rsidRPr="00CE33B8">
        <w:t xml:space="preserve"> a more nuanced view of sexual offending </w:t>
      </w:r>
      <w:r w:rsidR="00052771" w:rsidRPr="00CE33B8">
        <w:t>that includes</w:t>
      </w:r>
      <w:r w:rsidR="0087228D" w:rsidRPr="00CE33B8">
        <w:t xml:space="preserve"> </w:t>
      </w:r>
      <w:r w:rsidRPr="00CE33B8">
        <w:t xml:space="preserve">“shades of grey”. </w:t>
      </w:r>
      <w:r w:rsidR="00292264" w:rsidRPr="00CE33B8">
        <w:t>This</w:t>
      </w:r>
      <w:r w:rsidR="0087228D" w:rsidRPr="00CE33B8">
        <w:t xml:space="preserve"> type of</w:t>
      </w:r>
      <w:r w:rsidR="00292264" w:rsidRPr="00CE33B8">
        <w:t xml:space="preserve"> </w:t>
      </w:r>
      <w:r w:rsidR="00B20AEB" w:rsidRPr="00CE33B8">
        <w:t>cognitive flexibility</w:t>
      </w:r>
      <w:r w:rsidR="0087228D" w:rsidRPr="00CE33B8">
        <w:t xml:space="preserve"> </w:t>
      </w:r>
      <w:r w:rsidR="008D5D05" w:rsidRPr="00CE33B8">
        <w:t>occurs</w:t>
      </w:r>
      <w:r w:rsidR="00B20AEB" w:rsidRPr="00CE33B8">
        <w:t xml:space="preserve"> when </w:t>
      </w:r>
      <w:r w:rsidR="008D5D05" w:rsidRPr="00CE33B8">
        <w:t xml:space="preserve">new situations </w:t>
      </w:r>
      <w:r w:rsidR="00516C33" w:rsidRPr="00CE33B8">
        <w:t xml:space="preserve">necessitate </w:t>
      </w:r>
      <w:r w:rsidR="008D5D05" w:rsidRPr="00CE33B8">
        <w:t>a shift in prev</w:t>
      </w:r>
      <w:r w:rsidR="00B20AEB" w:rsidRPr="00CE33B8">
        <w:t>iously held beliefs</w:t>
      </w:r>
      <w:r w:rsidR="008D5D05" w:rsidRPr="00CE33B8">
        <w:t xml:space="preserve"> (Scott, 1962)</w:t>
      </w:r>
      <w:r w:rsidR="00B20AEB" w:rsidRPr="00CE33B8">
        <w:t>.</w:t>
      </w:r>
      <w:r w:rsidR="008D5D05" w:rsidRPr="00CE33B8">
        <w:t xml:space="preserve"> As</w:t>
      </w:r>
      <w:r w:rsidR="00B20AEB" w:rsidRPr="00CE33B8">
        <w:t xml:space="preserve"> P5</w:t>
      </w:r>
      <w:r w:rsidR="008D5D05" w:rsidRPr="00CE33B8">
        <w:t>’s</w:t>
      </w:r>
      <w:r w:rsidR="00B20AEB" w:rsidRPr="00CE33B8">
        <w:t xml:space="preserve"> previous</w:t>
      </w:r>
      <w:r w:rsidR="008D709F" w:rsidRPr="00CE33B8">
        <w:t>ly held</w:t>
      </w:r>
      <w:r w:rsidR="00B20AEB" w:rsidRPr="00CE33B8">
        <w:t xml:space="preserve"> view</w:t>
      </w:r>
      <w:r w:rsidR="008D5D05" w:rsidRPr="00CE33B8">
        <w:t>s</w:t>
      </w:r>
      <w:r w:rsidR="00B20AEB" w:rsidRPr="00CE33B8">
        <w:t xml:space="preserve"> </w:t>
      </w:r>
      <w:r w:rsidR="008D5D05" w:rsidRPr="00CE33B8">
        <w:t>would have demonised her partner</w:t>
      </w:r>
      <w:r w:rsidR="00B20AEB" w:rsidRPr="00CE33B8">
        <w:t xml:space="preserve">, </w:t>
      </w:r>
      <w:r w:rsidR="00343E96" w:rsidRPr="00CE33B8">
        <w:t xml:space="preserve">a shift in her perceptions was necessary </w:t>
      </w:r>
      <w:r w:rsidR="00B20AEB" w:rsidRPr="00CE33B8">
        <w:t>to maintain a positive view</w:t>
      </w:r>
      <w:r w:rsidR="00343E96" w:rsidRPr="00CE33B8">
        <w:t xml:space="preserve"> of the man she chose to support.</w:t>
      </w:r>
      <w:r w:rsidR="008D709F" w:rsidRPr="00CE33B8">
        <w:t xml:space="preserve"> P5 </w:t>
      </w:r>
      <w:r w:rsidR="401F007F" w:rsidRPr="00CE33B8">
        <w:t>suggests</w:t>
      </w:r>
      <w:r w:rsidR="074E4676" w:rsidRPr="00CE33B8">
        <w:t xml:space="preserve"> that her lived experience has provided her with </w:t>
      </w:r>
      <w:r w:rsidR="003377E4" w:rsidRPr="00CE33B8">
        <w:t>unique</w:t>
      </w:r>
      <w:r w:rsidR="0087228D" w:rsidRPr="00CE33B8">
        <w:t xml:space="preserve"> insight into </w:t>
      </w:r>
      <w:r w:rsidR="003F3A9B" w:rsidRPr="00CE33B8">
        <w:t>those who sexually offend. This focus on</w:t>
      </w:r>
      <w:r w:rsidR="605E1B53" w:rsidRPr="00CE33B8">
        <w:t xml:space="preserve"> </w:t>
      </w:r>
      <w:r w:rsidR="003F3A9B" w:rsidRPr="00CE33B8">
        <w:t>insight</w:t>
      </w:r>
      <w:r w:rsidR="00C21343" w:rsidRPr="00CE33B8">
        <w:t xml:space="preserve"> </w:t>
      </w:r>
      <w:r w:rsidR="00516C33" w:rsidRPr="00CE33B8">
        <w:t>could</w:t>
      </w:r>
      <w:r w:rsidR="00C21343" w:rsidRPr="00CE33B8">
        <w:t xml:space="preserve"> represent a form of impression management</w:t>
      </w:r>
      <w:r w:rsidR="003F3A9B" w:rsidRPr="00CE33B8">
        <w:t xml:space="preserve">; </w:t>
      </w:r>
      <w:r w:rsidR="00471E22" w:rsidRPr="00CE33B8">
        <w:t xml:space="preserve">with </w:t>
      </w:r>
      <w:r w:rsidR="008D709F" w:rsidRPr="00CE33B8">
        <w:t>P5</w:t>
      </w:r>
      <w:r w:rsidR="003F3A9B" w:rsidRPr="00CE33B8">
        <w:t xml:space="preserve"> citing her deeper understanding to</w:t>
      </w:r>
      <w:r w:rsidR="008D5D05" w:rsidRPr="00CE33B8">
        <w:t xml:space="preserve"> </w:t>
      </w:r>
      <w:r w:rsidR="008D709F" w:rsidRPr="00CE33B8">
        <w:t>justify</w:t>
      </w:r>
      <w:r w:rsidR="003F3A9B" w:rsidRPr="00CE33B8">
        <w:t xml:space="preserve"> </w:t>
      </w:r>
      <w:r w:rsidR="008D5D05" w:rsidRPr="00CE33B8">
        <w:t>her decision to s</w:t>
      </w:r>
      <w:r w:rsidR="008D709F" w:rsidRPr="00CE33B8">
        <w:t>upport</w:t>
      </w:r>
      <w:r w:rsidR="008D5D05" w:rsidRPr="00CE33B8">
        <w:t xml:space="preserve"> her partner</w:t>
      </w:r>
      <w:r w:rsidR="008714E3" w:rsidRPr="00CE33B8">
        <w:t xml:space="preserve"> and protect </w:t>
      </w:r>
      <w:r w:rsidR="00516C33" w:rsidRPr="00CE33B8">
        <w:t>her threatened</w:t>
      </w:r>
      <w:r w:rsidR="0087228D" w:rsidRPr="00CE33B8">
        <w:t xml:space="preserve"> </w:t>
      </w:r>
      <w:r w:rsidR="00471E22" w:rsidRPr="00CE33B8">
        <w:t xml:space="preserve">social image </w:t>
      </w:r>
      <w:r w:rsidR="008D709F" w:rsidRPr="00CE33B8">
        <w:t>(</w:t>
      </w:r>
      <w:r w:rsidR="00831E34" w:rsidRPr="00CE33B8">
        <w:t>Leary, 2001).</w:t>
      </w:r>
      <w:r w:rsidR="00516C33" w:rsidRPr="00CE33B8">
        <w:t xml:space="preserve"> </w:t>
      </w:r>
      <w:r w:rsidR="00C169D1" w:rsidRPr="00CE33B8">
        <w:t>P5</w:t>
      </w:r>
      <w:r w:rsidR="00575473" w:rsidRPr="00CE33B8">
        <w:t>’s</w:t>
      </w:r>
      <w:r w:rsidR="00695B6D" w:rsidRPr="00CE33B8">
        <w:t xml:space="preserve"> desire for </w:t>
      </w:r>
      <w:r w:rsidR="00C169D1" w:rsidRPr="00CE33B8">
        <w:t>more “forgiveness a</w:t>
      </w:r>
      <w:r w:rsidR="00292264" w:rsidRPr="00CE33B8">
        <w:t>n</w:t>
      </w:r>
      <w:r w:rsidR="00C169D1" w:rsidRPr="00CE33B8">
        <w:t>d understanding”</w:t>
      </w:r>
      <w:r w:rsidR="00695B6D" w:rsidRPr="00CE33B8">
        <w:t xml:space="preserve"> is </w:t>
      </w:r>
      <w:r w:rsidR="00866B43" w:rsidRPr="00CE33B8">
        <w:t xml:space="preserve">reflected in the wider qualitative literature, </w:t>
      </w:r>
      <w:r w:rsidR="001C5C8B" w:rsidRPr="00CE33B8">
        <w:t>w</w:t>
      </w:r>
      <w:r w:rsidR="6754C27C" w:rsidRPr="00CE33B8">
        <w:t>hich</w:t>
      </w:r>
      <w:r w:rsidR="5D5A6527" w:rsidRPr="00CE33B8">
        <w:t xml:space="preserve"> suggests</w:t>
      </w:r>
      <w:r w:rsidR="6754C27C" w:rsidRPr="00CE33B8">
        <w:t xml:space="preserve"> that</w:t>
      </w:r>
      <w:r w:rsidR="001C5C8B" w:rsidRPr="00CE33B8">
        <w:t xml:space="preserve"> </w:t>
      </w:r>
      <w:r w:rsidR="00866B43" w:rsidRPr="00CE33B8">
        <w:t xml:space="preserve">NOPs </w:t>
      </w:r>
      <w:r w:rsidR="00397CF9" w:rsidRPr="00CE33B8">
        <w:lastRenderedPageBreak/>
        <w:t>disagree</w:t>
      </w:r>
      <w:r w:rsidR="00866B43" w:rsidRPr="00CE33B8">
        <w:t xml:space="preserve"> with</w:t>
      </w:r>
      <w:r w:rsidR="00397CF9" w:rsidRPr="00CE33B8">
        <w:t xml:space="preserve"> </w:t>
      </w:r>
      <w:r w:rsidR="0095593F" w:rsidRPr="00CE33B8">
        <w:t>the</w:t>
      </w:r>
      <w:r w:rsidR="00575473" w:rsidRPr="00CE33B8">
        <w:t xml:space="preserve"> </w:t>
      </w:r>
      <w:r w:rsidR="001C5C8B" w:rsidRPr="00CE33B8">
        <w:t>vilifica</w:t>
      </w:r>
      <w:r w:rsidR="00575473" w:rsidRPr="00CE33B8">
        <w:t>tion</w:t>
      </w:r>
      <w:r w:rsidR="00397CF9" w:rsidRPr="00CE33B8">
        <w:t xml:space="preserve"> of their partner</w:t>
      </w:r>
      <w:r w:rsidR="0095593F" w:rsidRPr="00CE33B8">
        <w:t xml:space="preserve"> in the media and public discourse</w:t>
      </w:r>
      <w:r w:rsidR="001C5C8B" w:rsidRPr="00CE33B8">
        <w:t xml:space="preserve"> </w:t>
      </w:r>
      <w:r w:rsidR="0095593F" w:rsidRPr="00CE33B8">
        <w:t>(Vaz, 2015</w:t>
      </w:r>
      <w:r w:rsidR="001C5C8B" w:rsidRPr="00CE33B8">
        <w:t>)</w:t>
      </w:r>
      <w:r w:rsidR="00866B43" w:rsidRPr="00CE33B8">
        <w:t xml:space="preserve">; a </w:t>
      </w:r>
      <w:r w:rsidR="00D24DD6" w:rsidRPr="00CE33B8">
        <w:t>stance</w:t>
      </w:r>
      <w:r w:rsidR="00866B43" w:rsidRPr="00CE33B8">
        <w:t xml:space="preserve"> </w:t>
      </w:r>
      <w:r w:rsidR="00EF19FF" w:rsidRPr="00CE33B8">
        <w:t xml:space="preserve">that </w:t>
      </w:r>
      <w:r w:rsidR="00866B43" w:rsidRPr="00CE33B8">
        <w:t xml:space="preserve">Rapp (2011) argues </w:t>
      </w:r>
      <w:r w:rsidR="00CB2894" w:rsidRPr="00CE33B8">
        <w:t xml:space="preserve">helps </w:t>
      </w:r>
      <w:r w:rsidR="009761B9" w:rsidRPr="00CE33B8">
        <w:t xml:space="preserve">neutralise </w:t>
      </w:r>
      <w:r w:rsidR="00575473" w:rsidRPr="00CE33B8">
        <w:t xml:space="preserve">the stigma </w:t>
      </w:r>
      <w:r w:rsidR="00933926" w:rsidRPr="00CE33B8">
        <w:t xml:space="preserve">surrounding </w:t>
      </w:r>
      <w:r w:rsidR="00CB2894" w:rsidRPr="00CE33B8">
        <w:t xml:space="preserve">their </w:t>
      </w:r>
      <w:r w:rsidR="00575473" w:rsidRPr="00CE33B8">
        <w:t>relationship</w:t>
      </w:r>
      <w:r w:rsidR="00727DBC" w:rsidRPr="00CE33B8">
        <w:t xml:space="preserve"> with their partner</w:t>
      </w:r>
      <w:r w:rsidR="009761B9" w:rsidRPr="00CE33B8">
        <w:t>.</w:t>
      </w:r>
      <w:bookmarkStart w:id="23" w:name="_Hlk43798959"/>
    </w:p>
    <w:p w14:paraId="76EA1BF3" w14:textId="77777777" w:rsidR="0015403E" w:rsidRPr="00CE33B8" w:rsidRDefault="0015403E" w:rsidP="00987D59">
      <w:pPr>
        <w:jc w:val="both"/>
        <w:rPr>
          <w:u w:val="single"/>
        </w:rPr>
      </w:pPr>
    </w:p>
    <w:p w14:paraId="19782008" w14:textId="70F15F83" w:rsidR="008B4BDE" w:rsidRPr="00CE33B8" w:rsidRDefault="008B4BDE" w:rsidP="00987D59">
      <w:pPr>
        <w:jc w:val="both"/>
        <w:rPr>
          <w:u w:val="single"/>
        </w:rPr>
      </w:pPr>
      <w:r w:rsidRPr="00CE33B8">
        <w:rPr>
          <w:u w:val="single"/>
        </w:rPr>
        <w:t>Extract 1</w:t>
      </w:r>
      <w:r w:rsidR="298F1217" w:rsidRPr="00CE33B8">
        <w:rPr>
          <w:u w:val="single"/>
        </w:rPr>
        <w:t>0</w:t>
      </w:r>
    </w:p>
    <w:p w14:paraId="6701C625" w14:textId="101C00DD" w:rsidR="008B4BDE" w:rsidRPr="00CE33B8" w:rsidRDefault="008B4BDE" w:rsidP="00987D59">
      <w:pPr>
        <w:pStyle w:val="Displayedquotation"/>
        <w:jc w:val="both"/>
      </w:pPr>
      <w:r w:rsidRPr="00CE33B8">
        <w:t>It wouldn’t phase me to sit opposite somebody that was accused or convicted of erm of of a viewing non-contact offense. I don't know how I would feel sitting in a room with a contact offender, I kind of put that into a different bracket…Certainly for the people who have viewed this I could sit with someone and listen to them, find out what what they wanted to tell me and not feel like</w:t>
      </w:r>
      <w:r w:rsidR="00EA21A9" w:rsidRPr="00CE33B8">
        <w:t>,</w:t>
      </w:r>
      <w:r w:rsidRPr="00CE33B8">
        <w:t xml:space="preserve"> God you know if you'd asked me six months ago I wouldn’t sit with them, I’m not sitting in a room with them, why would I? You know, they’re just no good. So, it has changed it's made me more open-minded to try and understand... </w:t>
      </w:r>
    </w:p>
    <w:p w14:paraId="195EB467" w14:textId="77777777" w:rsidR="008B4BDE" w:rsidRPr="00CE33B8" w:rsidRDefault="008B4BDE" w:rsidP="00987D59">
      <w:pPr>
        <w:pStyle w:val="Displayedquotation"/>
        <w:jc w:val="both"/>
      </w:pPr>
    </w:p>
    <w:p w14:paraId="462294CD" w14:textId="423CE6F3" w:rsidR="008B4BDE" w:rsidRPr="00CE33B8" w:rsidRDefault="004A6109" w:rsidP="00987D59">
      <w:pPr>
        <w:pStyle w:val="Displayedquotation"/>
        <w:jc w:val="both"/>
      </w:pPr>
      <w:r w:rsidRPr="00CE33B8">
        <w:t xml:space="preserve">                                                                                                     </w:t>
      </w:r>
      <w:r w:rsidR="00D07AF4" w:rsidRPr="00CE33B8">
        <w:t xml:space="preserve"> </w:t>
      </w:r>
      <w:r w:rsidRPr="00CE33B8">
        <w:t xml:space="preserve"> </w:t>
      </w:r>
      <w:r w:rsidR="008B4BDE" w:rsidRPr="00CE33B8">
        <w:t>(P8, lines</w:t>
      </w:r>
      <w:r w:rsidRPr="00CE33B8">
        <w:t xml:space="preserve"> 657-666)</w:t>
      </w:r>
    </w:p>
    <w:p w14:paraId="28C2FE55" w14:textId="07292F98" w:rsidR="00365024" w:rsidRPr="00CE33B8" w:rsidRDefault="434BAB5E" w:rsidP="00987D59">
      <w:pPr>
        <w:jc w:val="both"/>
      </w:pPr>
      <w:r w:rsidRPr="00CE33B8">
        <w:t>In extract 1</w:t>
      </w:r>
      <w:r w:rsidR="7B6890CC" w:rsidRPr="00CE33B8">
        <w:t>0</w:t>
      </w:r>
      <w:r w:rsidRPr="00CE33B8">
        <w:t xml:space="preserve">, P8 </w:t>
      </w:r>
      <w:r w:rsidR="1B22CC81" w:rsidRPr="00CE33B8">
        <w:t xml:space="preserve">describes </w:t>
      </w:r>
      <w:r w:rsidR="411FD37D" w:rsidRPr="00CE33B8">
        <w:t>how</w:t>
      </w:r>
      <w:r w:rsidR="077D1A25" w:rsidRPr="00CE33B8">
        <w:t xml:space="preserve"> she has become </w:t>
      </w:r>
      <w:r w:rsidR="62519306" w:rsidRPr="00CE33B8">
        <w:t>more open to trying to understand those convicted of non-contact sexual offences</w:t>
      </w:r>
      <w:r w:rsidR="0496ED80" w:rsidRPr="00CE33B8">
        <w:t>, re</w:t>
      </w:r>
      <w:r w:rsidR="5CA42D8C" w:rsidRPr="00CE33B8">
        <w:t>flect</w:t>
      </w:r>
      <w:r w:rsidR="0496ED80" w:rsidRPr="00CE33B8">
        <w:t xml:space="preserve">ing </w:t>
      </w:r>
      <w:r w:rsidR="27DBE539" w:rsidRPr="00CE33B8">
        <w:t xml:space="preserve">a substantial change in her level of acceptance </w:t>
      </w:r>
      <w:r w:rsidR="563110D9" w:rsidRPr="00CE33B8">
        <w:t>post-</w:t>
      </w:r>
      <w:r w:rsidR="0496ED80" w:rsidRPr="00CE33B8">
        <w:t>discovery.</w:t>
      </w:r>
      <w:r w:rsidR="27DBE539" w:rsidRPr="00CE33B8">
        <w:t xml:space="preserve"> It is interesting that </w:t>
      </w:r>
      <w:r w:rsidR="5E45612F" w:rsidRPr="00CE33B8">
        <w:t>P8’s</w:t>
      </w:r>
      <w:r w:rsidR="0496ED80" w:rsidRPr="00CE33B8">
        <w:t xml:space="preserve"> </w:t>
      </w:r>
      <w:r w:rsidR="27DBE539" w:rsidRPr="00CE33B8">
        <w:t>shift in perception accommodate</w:t>
      </w:r>
      <w:r w:rsidR="5A6BD079" w:rsidRPr="00CE33B8">
        <w:t>s</w:t>
      </w:r>
      <w:r w:rsidR="5E45612F" w:rsidRPr="00CE33B8">
        <w:t xml:space="preserve"> her</w:t>
      </w:r>
      <w:r w:rsidR="27DBE539" w:rsidRPr="00CE33B8">
        <w:t xml:space="preserve"> partner’s non-contact offending but does not extend to those who commit contact </w:t>
      </w:r>
      <w:r w:rsidR="002202EA" w:rsidRPr="00CE33B8">
        <w:t>offences,</w:t>
      </w:r>
      <w:r w:rsidR="27DBE539" w:rsidRPr="00CE33B8">
        <w:t xml:space="preserve"> who she places in a “different bracket”. </w:t>
      </w:r>
      <w:r w:rsidR="2E310E9D" w:rsidRPr="00CE33B8">
        <w:t>Rapp (2011) reported that the spouses of men with sexual convictions</w:t>
      </w:r>
      <w:r w:rsidR="5CA42D8C" w:rsidRPr="00CE33B8">
        <w:t xml:space="preserve"> conceptualised their partner</w:t>
      </w:r>
      <w:r w:rsidR="187DC6FF" w:rsidRPr="00CE33B8">
        <w:t>’</w:t>
      </w:r>
      <w:r w:rsidR="5CA42D8C" w:rsidRPr="00CE33B8">
        <w:t>s offences on a continuum</w:t>
      </w:r>
      <w:r w:rsidR="626CF1E1" w:rsidRPr="00CE33B8">
        <w:t xml:space="preserve">, </w:t>
      </w:r>
      <w:r w:rsidR="5CA42D8C" w:rsidRPr="00CE33B8">
        <w:t xml:space="preserve">comparing the </w:t>
      </w:r>
      <w:r w:rsidR="626CF1E1" w:rsidRPr="00CE33B8">
        <w:t xml:space="preserve">injury caused by their </w:t>
      </w:r>
      <w:r w:rsidR="5CA42D8C" w:rsidRPr="00CE33B8">
        <w:t xml:space="preserve">partner’s crimes to </w:t>
      </w:r>
      <w:r w:rsidR="626CF1E1" w:rsidRPr="00CE33B8">
        <w:t xml:space="preserve">that of </w:t>
      </w:r>
      <w:r w:rsidR="5CA42D8C" w:rsidRPr="00CE33B8">
        <w:t>other sexual offences</w:t>
      </w:r>
      <w:r w:rsidR="626CF1E1" w:rsidRPr="00CE33B8">
        <w:t xml:space="preserve">. In doing this, </w:t>
      </w:r>
      <w:r w:rsidR="13D51E60" w:rsidRPr="00CE33B8">
        <w:t xml:space="preserve">NOPs </w:t>
      </w:r>
      <w:r w:rsidR="626CF1E1" w:rsidRPr="00CE33B8">
        <w:t>differentiate</w:t>
      </w:r>
      <w:r w:rsidR="41403FB1" w:rsidRPr="00CE33B8">
        <w:t>d</w:t>
      </w:r>
      <w:r w:rsidR="626CF1E1" w:rsidRPr="00CE33B8">
        <w:t xml:space="preserve"> their partners from </w:t>
      </w:r>
      <w:r w:rsidR="3A572119" w:rsidRPr="00CE33B8">
        <w:t xml:space="preserve">those who </w:t>
      </w:r>
      <w:r w:rsidR="003C1461" w:rsidRPr="00CE33B8">
        <w:t xml:space="preserve">they deemed to have </w:t>
      </w:r>
      <w:r w:rsidR="31F18FF3" w:rsidRPr="00CE33B8">
        <w:t>committed</w:t>
      </w:r>
      <w:r w:rsidR="3A572119" w:rsidRPr="00CE33B8">
        <w:t xml:space="preserve"> more </w:t>
      </w:r>
      <w:r w:rsidR="626CF1E1" w:rsidRPr="00CE33B8">
        <w:t xml:space="preserve">serious </w:t>
      </w:r>
      <w:r w:rsidR="19D25E08" w:rsidRPr="00CE33B8">
        <w:t xml:space="preserve">sexual </w:t>
      </w:r>
      <w:r w:rsidR="626CF1E1" w:rsidRPr="00CE33B8">
        <w:t>offences,</w:t>
      </w:r>
      <w:r w:rsidR="46BBEC48" w:rsidRPr="00CE33B8">
        <w:t xml:space="preserve"> enabling them to </w:t>
      </w:r>
      <w:r w:rsidR="626CF1E1" w:rsidRPr="00CE33B8">
        <w:t>rationali</w:t>
      </w:r>
      <w:r w:rsidR="3A572119" w:rsidRPr="00CE33B8">
        <w:t>se</w:t>
      </w:r>
      <w:r w:rsidR="626CF1E1" w:rsidRPr="00CE33B8">
        <w:t xml:space="preserve"> their decision to </w:t>
      </w:r>
      <w:r w:rsidR="3A572119" w:rsidRPr="00CE33B8">
        <w:t>remain in the relationship</w:t>
      </w:r>
      <w:r w:rsidR="626CF1E1" w:rsidRPr="00CE33B8">
        <w:t xml:space="preserve">. </w:t>
      </w:r>
      <w:r w:rsidR="3A572119" w:rsidRPr="00CE33B8">
        <w:t>This</w:t>
      </w:r>
      <w:r w:rsidR="6DFD21E8" w:rsidRPr="00CE33B8">
        <w:t xml:space="preserve"> hierarchy</w:t>
      </w:r>
      <w:r w:rsidR="3A572119" w:rsidRPr="00CE33B8">
        <w:t xml:space="preserve"> of sexual offences is </w:t>
      </w:r>
      <w:r w:rsidR="002202EA" w:rsidRPr="00CE33B8">
        <w:t>mirrored</w:t>
      </w:r>
      <w:r w:rsidR="3A572119" w:rsidRPr="00CE33B8">
        <w:t xml:space="preserve"> within prisons</w:t>
      </w:r>
      <w:r w:rsidR="6DFD21E8" w:rsidRPr="00CE33B8">
        <w:t xml:space="preserve"> housing those with sexual convictions, where prisoners seek to gain moral superiority over others based on offence</w:t>
      </w:r>
      <w:r w:rsidR="13D51E60" w:rsidRPr="00CE33B8">
        <w:t xml:space="preserve"> specifics</w:t>
      </w:r>
      <w:r w:rsidR="6DFD21E8" w:rsidRPr="00CE33B8">
        <w:t xml:space="preserve"> </w:t>
      </w:r>
      <w:r w:rsidR="3A572119" w:rsidRPr="00CE33B8">
        <w:t>(</w:t>
      </w:r>
      <w:r w:rsidR="19D25E08" w:rsidRPr="00CE33B8">
        <w:t>McNaughton Nicholls &amp; Webster, 2018).</w:t>
      </w:r>
    </w:p>
    <w:p w14:paraId="5AEAB489" w14:textId="77777777" w:rsidR="0049764A" w:rsidRPr="00CE33B8" w:rsidRDefault="0049764A" w:rsidP="00987D59">
      <w:pPr>
        <w:jc w:val="both"/>
      </w:pPr>
    </w:p>
    <w:p w14:paraId="28BB6CC2" w14:textId="171EE83D" w:rsidR="00365024" w:rsidRPr="00CE33B8" w:rsidRDefault="00365024" w:rsidP="00987D59">
      <w:pPr>
        <w:pStyle w:val="Newparagraph"/>
        <w:ind w:firstLine="0"/>
        <w:jc w:val="both"/>
        <w:rPr>
          <w:b/>
          <w:bCs/>
          <w:i/>
          <w:iCs/>
        </w:rPr>
      </w:pPr>
      <w:r w:rsidRPr="00CE33B8">
        <w:rPr>
          <w:b/>
          <w:bCs/>
          <w:i/>
          <w:iCs/>
        </w:rPr>
        <w:t xml:space="preserve">Subordinate theme </w:t>
      </w:r>
      <w:r w:rsidR="00630710" w:rsidRPr="00CE33B8">
        <w:rPr>
          <w:b/>
          <w:bCs/>
          <w:i/>
          <w:iCs/>
        </w:rPr>
        <w:t>2</w:t>
      </w:r>
      <w:r w:rsidRPr="00CE33B8">
        <w:rPr>
          <w:b/>
          <w:bCs/>
          <w:i/>
          <w:iCs/>
        </w:rPr>
        <w:t>:2 – Square peg, round hole: reconciling the man with the action</w:t>
      </w:r>
    </w:p>
    <w:p w14:paraId="6F610321" w14:textId="7F23321C" w:rsidR="00762451" w:rsidRPr="00CE33B8" w:rsidRDefault="00365024" w:rsidP="00987D59">
      <w:pPr>
        <w:jc w:val="both"/>
      </w:pPr>
      <w:r w:rsidRPr="00CE33B8">
        <w:t>Participants expressed difficulties reconciling the man they knew with his offending behaviou</w:t>
      </w:r>
      <w:r w:rsidR="00762451" w:rsidRPr="00CE33B8">
        <w:t xml:space="preserve">r, </w:t>
      </w:r>
      <w:r w:rsidR="00F56426" w:rsidRPr="00CE33B8">
        <w:t xml:space="preserve">which they </w:t>
      </w:r>
      <w:r w:rsidR="00AB3555" w:rsidRPr="00CE33B8">
        <w:t>described</w:t>
      </w:r>
      <w:r w:rsidR="00F56426" w:rsidRPr="00CE33B8">
        <w:t xml:space="preserve"> as </w:t>
      </w:r>
      <w:r w:rsidR="00762451" w:rsidRPr="00CE33B8">
        <w:t xml:space="preserve">completely out of character. </w:t>
      </w:r>
      <w:r w:rsidR="00C81F2B" w:rsidRPr="00CE33B8">
        <w:t>Participants acknowledged their partners</w:t>
      </w:r>
      <w:r w:rsidR="00EA128D" w:rsidRPr="00CE33B8">
        <w:t>’</w:t>
      </w:r>
      <w:r w:rsidR="00C81F2B" w:rsidRPr="00CE33B8">
        <w:t xml:space="preserve"> crimes</w:t>
      </w:r>
      <w:r w:rsidR="00F81B9B" w:rsidRPr="00CE33B8">
        <w:t>,</w:t>
      </w:r>
      <w:r w:rsidR="00355BB1" w:rsidRPr="00CE33B8">
        <w:t xml:space="preserve"> but were reluctant to </w:t>
      </w:r>
      <w:r w:rsidR="00F56426" w:rsidRPr="00CE33B8">
        <w:t>perceive their partners negatively</w:t>
      </w:r>
      <w:r w:rsidR="00695D6E" w:rsidRPr="00CE33B8">
        <w:t xml:space="preserve">, </w:t>
      </w:r>
      <w:r w:rsidR="00355BB1" w:rsidRPr="00CE33B8">
        <w:t xml:space="preserve">representing a source of psychological conflict. To resolve psychological discomfort, </w:t>
      </w:r>
      <w:r w:rsidR="00C81F2B" w:rsidRPr="00CE33B8">
        <w:t>participants</w:t>
      </w:r>
      <w:r w:rsidR="00762451" w:rsidRPr="00CE33B8">
        <w:t xml:space="preserve"> sought to separate their partner from the offending action</w:t>
      </w:r>
      <w:r w:rsidR="00F6279F" w:rsidRPr="00CE33B8">
        <w:t xml:space="preserve"> or</w:t>
      </w:r>
      <w:r w:rsidR="00C81F2B" w:rsidRPr="00CE33B8">
        <w:t xml:space="preserve"> </w:t>
      </w:r>
      <w:r w:rsidR="00762451" w:rsidRPr="00CE33B8">
        <w:t xml:space="preserve">minimise </w:t>
      </w:r>
      <w:r w:rsidR="00F6279F" w:rsidRPr="00CE33B8">
        <w:t>his</w:t>
      </w:r>
      <w:r w:rsidR="00762451" w:rsidRPr="00CE33B8">
        <w:t xml:space="preserve"> culpability</w:t>
      </w:r>
      <w:r w:rsidR="00355BB1" w:rsidRPr="00CE33B8">
        <w:t xml:space="preserve">. </w:t>
      </w:r>
    </w:p>
    <w:p w14:paraId="3254DAEA" w14:textId="77777777" w:rsidR="00D07AF4" w:rsidRPr="00CE33B8" w:rsidRDefault="00D07AF4" w:rsidP="00987D59">
      <w:pPr>
        <w:jc w:val="both"/>
      </w:pPr>
    </w:p>
    <w:p w14:paraId="12220B97" w14:textId="734036BE" w:rsidR="00762451" w:rsidRPr="00CE33B8" w:rsidRDefault="00762451" w:rsidP="00987D59">
      <w:pPr>
        <w:jc w:val="both"/>
        <w:rPr>
          <w:u w:val="single"/>
        </w:rPr>
      </w:pPr>
      <w:r w:rsidRPr="00CE33B8">
        <w:rPr>
          <w:u w:val="single"/>
        </w:rPr>
        <w:t>Extract 1</w:t>
      </w:r>
      <w:r w:rsidR="22DA3569" w:rsidRPr="00CE33B8">
        <w:rPr>
          <w:u w:val="single"/>
        </w:rPr>
        <w:t>1</w:t>
      </w:r>
    </w:p>
    <w:p w14:paraId="34BAD62C" w14:textId="7965E715" w:rsidR="00762451" w:rsidRPr="00CE33B8" w:rsidRDefault="00762451" w:rsidP="00987D59">
      <w:pPr>
        <w:pStyle w:val="Displayedquotation"/>
        <w:jc w:val="both"/>
      </w:pPr>
      <w:r w:rsidRPr="00CE33B8">
        <w:t xml:space="preserve">From my perspective the person that was written about in the newspapers wasn't the person that I knew, that I got to know, it didn't, the two didn't equate at all for me. It just didn't sit right…you know these newspaper reports are making him out to be a sexual predator, a a monster, somebody who has intentionally hurt a child and that, I couldn't sit comfortably with that, because it wasn't who I knew, it wasn't who I'd got to know even after I found out about his offence. </w:t>
      </w:r>
    </w:p>
    <w:p w14:paraId="13FA8464" w14:textId="77777777" w:rsidR="00F56426" w:rsidRPr="00CE33B8" w:rsidRDefault="00F56426" w:rsidP="00987D59">
      <w:pPr>
        <w:pStyle w:val="Displayedquotation"/>
        <w:ind w:left="0"/>
        <w:jc w:val="both"/>
      </w:pPr>
    </w:p>
    <w:p w14:paraId="443C4403" w14:textId="625B003C" w:rsidR="00762451" w:rsidRPr="00CE33B8" w:rsidRDefault="00F56426" w:rsidP="00987D59">
      <w:pPr>
        <w:pStyle w:val="Displayedquotation"/>
        <w:ind w:left="0"/>
        <w:jc w:val="both"/>
      </w:pPr>
      <w:r w:rsidRPr="00CE33B8">
        <w:t xml:space="preserve">            </w:t>
      </w:r>
      <w:r w:rsidR="00762451" w:rsidRPr="00CE33B8">
        <w:t xml:space="preserve">                                                                                                       </w:t>
      </w:r>
      <w:r w:rsidR="00D07AF4" w:rsidRPr="00CE33B8">
        <w:t xml:space="preserve"> </w:t>
      </w:r>
      <w:r w:rsidR="00762451" w:rsidRPr="00CE33B8">
        <w:t>(P7, lines</w:t>
      </w:r>
      <w:r w:rsidRPr="00CE33B8">
        <w:t xml:space="preserve"> 384-390</w:t>
      </w:r>
      <w:r w:rsidR="00762451" w:rsidRPr="00CE33B8">
        <w:t>)</w:t>
      </w:r>
    </w:p>
    <w:p w14:paraId="47AF0EAB" w14:textId="14FD6080" w:rsidR="0B1C022D" w:rsidRPr="00CE33B8" w:rsidRDefault="2BA71F85" w:rsidP="0B1C022D">
      <w:pPr>
        <w:jc w:val="both"/>
      </w:pPr>
      <w:r w:rsidRPr="00CE33B8">
        <w:t>In e</w:t>
      </w:r>
      <w:r w:rsidR="0B07CB38" w:rsidRPr="00CE33B8">
        <w:t>xtract 11</w:t>
      </w:r>
      <w:r w:rsidR="12CDB3BD" w:rsidRPr="00CE33B8">
        <w:t xml:space="preserve">, </w:t>
      </w:r>
      <w:r w:rsidR="0B07CB38" w:rsidRPr="00CE33B8">
        <w:t>P7</w:t>
      </w:r>
      <w:r w:rsidR="0F030108" w:rsidRPr="00CE33B8">
        <w:t xml:space="preserve"> conveys her </w:t>
      </w:r>
      <w:r w:rsidR="00606E91" w:rsidRPr="00CE33B8">
        <w:t>struggle</w:t>
      </w:r>
      <w:r w:rsidR="74855D79" w:rsidRPr="00CE33B8">
        <w:t xml:space="preserve"> in</w:t>
      </w:r>
      <w:r w:rsidR="00606E91" w:rsidRPr="00CE33B8">
        <w:t xml:space="preserve"> reconciling </w:t>
      </w:r>
      <w:r w:rsidR="00790085" w:rsidRPr="00CE33B8">
        <w:t>her</w:t>
      </w:r>
      <w:r w:rsidR="00DD7854" w:rsidRPr="00CE33B8">
        <w:t xml:space="preserve"> partner</w:t>
      </w:r>
      <w:r w:rsidR="000E14AF" w:rsidRPr="00CE33B8">
        <w:t xml:space="preserve"> with </w:t>
      </w:r>
      <w:r w:rsidR="00790085" w:rsidRPr="00CE33B8">
        <w:t>his</w:t>
      </w:r>
      <w:r w:rsidR="000E14AF" w:rsidRPr="00CE33B8">
        <w:t xml:space="preserve"> new deviant </w:t>
      </w:r>
      <w:r w:rsidR="003D7260" w:rsidRPr="00CE33B8">
        <w:t>status</w:t>
      </w:r>
      <w:r w:rsidR="000E14AF" w:rsidRPr="00CE33B8">
        <w:t xml:space="preserve">. </w:t>
      </w:r>
      <w:r w:rsidR="00F6279F" w:rsidRPr="00CE33B8">
        <w:t>Research</w:t>
      </w:r>
      <w:r w:rsidR="00695D6E" w:rsidRPr="00CE33B8">
        <w:t xml:space="preserve"> report</w:t>
      </w:r>
      <w:r w:rsidR="00F6279F" w:rsidRPr="00CE33B8">
        <w:t>s</w:t>
      </w:r>
      <w:r w:rsidR="00695D6E" w:rsidRPr="00CE33B8">
        <w:t xml:space="preserve"> that the spouses of men with sexual convictions distinguish between the person who committed the offence and their husband; a tactic which allow</w:t>
      </w:r>
      <w:r w:rsidR="001D4766" w:rsidRPr="00CE33B8">
        <w:t>s</w:t>
      </w:r>
      <w:r w:rsidR="00695D6E" w:rsidRPr="00CE33B8">
        <w:t xml:space="preserve"> them to reject </w:t>
      </w:r>
      <w:r w:rsidR="001D4766" w:rsidRPr="00CE33B8">
        <w:t xml:space="preserve">their husband’s offending </w:t>
      </w:r>
      <w:r w:rsidR="00790F62" w:rsidRPr="00CE33B8">
        <w:t xml:space="preserve">characteristic </w:t>
      </w:r>
      <w:r w:rsidR="001D4766" w:rsidRPr="00CE33B8">
        <w:t xml:space="preserve">and </w:t>
      </w:r>
      <w:r w:rsidR="00695D6E" w:rsidRPr="00CE33B8">
        <w:t xml:space="preserve">maintain </w:t>
      </w:r>
      <w:r w:rsidR="00A716DE" w:rsidRPr="00CE33B8">
        <w:t>their</w:t>
      </w:r>
      <w:r w:rsidR="00695D6E" w:rsidRPr="00CE33B8">
        <w:t xml:space="preserve"> </w:t>
      </w:r>
      <w:r w:rsidR="002C4422" w:rsidRPr="00CE33B8">
        <w:t>relationship</w:t>
      </w:r>
      <w:r w:rsidR="00C4603A" w:rsidRPr="00CE33B8">
        <w:t xml:space="preserve"> after discovery </w:t>
      </w:r>
      <w:r w:rsidR="001D4766" w:rsidRPr="00CE33B8">
        <w:t>(</w:t>
      </w:r>
      <w:r w:rsidR="00D13C6D" w:rsidRPr="00CE33B8">
        <w:rPr>
          <w:shd w:val="clear" w:color="auto" w:fill="FFFFFF"/>
        </w:rPr>
        <w:t>Iffland, Berner, Dekker &amp; Briken, 2016)</w:t>
      </w:r>
      <w:r w:rsidR="006D0BFB" w:rsidRPr="00CE33B8">
        <w:t>.</w:t>
      </w:r>
      <w:r w:rsidR="00C4603A" w:rsidRPr="00CE33B8">
        <w:t xml:space="preserve"> P7’s </w:t>
      </w:r>
      <w:r w:rsidR="686C3601" w:rsidRPr="00CE33B8">
        <w:t>puzzlement</w:t>
      </w:r>
      <w:r w:rsidR="00C4603A" w:rsidRPr="00CE33B8">
        <w:t xml:space="preserve"> surrounding the thought of her partner intentionally hurting a child</w:t>
      </w:r>
      <w:r w:rsidR="00210975" w:rsidRPr="00CE33B8">
        <w:t xml:space="preserve"> </w:t>
      </w:r>
      <w:r w:rsidR="00C4603A" w:rsidRPr="00CE33B8">
        <w:t>is indicative of cognitive di</w:t>
      </w:r>
      <w:r w:rsidR="00210975" w:rsidRPr="00CE33B8">
        <w:t>ssonance</w:t>
      </w:r>
      <w:r w:rsidR="005F0DB1" w:rsidRPr="00CE33B8">
        <w:t xml:space="preserve"> (Festinger,</w:t>
      </w:r>
      <w:r w:rsidR="00402E09" w:rsidRPr="00CE33B8">
        <w:t xml:space="preserve"> 1957)</w:t>
      </w:r>
      <w:r w:rsidR="74C5D8C0" w:rsidRPr="00CE33B8">
        <w:t>, which</w:t>
      </w:r>
      <w:r w:rsidR="0067321F" w:rsidRPr="00CE33B8">
        <w:t xml:space="preserve"> </w:t>
      </w:r>
      <w:r w:rsidR="2492CBE1" w:rsidRPr="00CE33B8">
        <w:t>necessitates</w:t>
      </w:r>
      <w:r w:rsidR="0067321F" w:rsidRPr="00CE33B8">
        <w:t xml:space="preserve"> </w:t>
      </w:r>
      <w:r w:rsidR="009C1AE1" w:rsidRPr="00CE33B8">
        <w:t xml:space="preserve">that </w:t>
      </w:r>
      <w:r w:rsidR="0067321F" w:rsidRPr="00CE33B8">
        <w:t>b</w:t>
      </w:r>
      <w:r w:rsidR="005D2681" w:rsidRPr="00CE33B8">
        <w:t xml:space="preserve">eliefs </w:t>
      </w:r>
      <w:r w:rsidR="0067321F" w:rsidRPr="00CE33B8">
        <w:t xml:space="preserve">are adjusted </w:t>
      </w:r>
      <w:r w:rsidR="005D2681" w:rsidRPr="00CE33B8">
        <w:t xml:space="preserve">to </w:t>
      </w:r>
      <w:r w:rsidR="0067321F" w:rsidRPr="00CE33B8">
        <w:t xml:space="preserve">mitigate </w:t>
      </w:r>
      <w:r w:rsidR="2DDDC69E" w:rsidRPr="00CE33B8">
        <w:t xml:space="preserve">psychological </w:t>
      </w:r>
      <w:r w:rsidR="0067321F" w:rsidRPr="00CE33B8">
        <w:t xml:space="preserve">distress and </w:t>
      </w:r>
      <w:r w:rsidR="005D2681" w:rsidRPr="00CE33B8">
        <w:t>restore balance</w:t>
      </w:r>
      <w:r w:rsidR="0067321F" w:rsidRPr="00CE33B8">
        <w:t xml:space="preserve"> (Festinger, 1957). P7 resolves her psychological conflict by denying her partner did anything intentionally harmful, </w:t>
      </w:r>
      <w:r w:rsidR="0067321F" w:rsidRPr="00CE33B8">
        <w:lastRenderedPageBreak/>
        <w:t>a</w:t>
      </w:r>
      <w:r w:rsidR="00183180" w:rsidRPr="00CE33B8">
        <w:t>llowing her to</w:t>
      </w:r>
      <w:r w:rsidR="115B917F" w:rsidRPr="00CE33B8">
        <w:t xml:space="preserve"> preserve</w:t>
      </w:r>
      <w:r w:rsidR="00183180" w:rsidRPr="00CE33B8">
        <w:t xml:space="preserve"> her </w:t>
      </w:r>
      <w:r w:rsidR="0067321F" w:rsidRPr="00CE33B8">
        <w:t>positive image of him</w:t>
      </w:r>
      <w:r w:rsidR="3FCCBDB0" w:rsidRPr="00CE33B8">
        <w:t>.</w:t>
      </w:r>
      <w:r w:rsidR="69F85FFE" w:rsidRPr="00CE33B8">
        <w:t xml:space="preserve"> Such “deviance disavowel”</w:t>
      </w:r>
      <w:r w:rsidR="226E4157" w:rsidRPr="00CE33B8">
        <w:t xml:space="preserve"> (McCaghy, 1968)</w:t>
      </w:r>
      <w:r w:rsidR="66F4A4FF" w:rsidRPr="00CE33B8">
        <w:t xml:space="preserve"> </w:t>
      </w:r>
      <w:r w:rsidR="608B5792" w:rsidRPr="00CE33B8">
        <w:t xml:space="preserve">may </w:t>
      </w:r>
      <w:r w:rsidR="66F4A4FF" w:rsidRPr="00CE33B8">
        <w:t xml:space="preserve">additionally allow P7 to </w:t>
      </w:r>
      <w:r w:rsidR="16F643EB" w:rsidRPr="00CE33B8">
        <w:t>maintain</w:t>
      </w:r>
      <w:r w:rsidR="66F4A4FF" w:rsidRPr="00CE33B8">
        <w:t xml:space="preserve"> a viable identity</w:t>
      </w:r>
      <w:r w:rsidR="5E11432A" w:rsidRPr="00CE33B8">
        <w:t xml:space="preserve"> for herself</w:t>
      </w:r>
      <w:r w:rsidR="5C360D1B" w:rsidRPr="00CE33B8">
        <w:t>, as</w:t>
      </w:r>
      <w:r w:rsidR="15AB4B92" w:rsidRPr="00CE33B8">
        <w:t xml:space="preserve"> distinguishing her partner from</w:t>
      </w:r>
      <w:r w:rsidR="392D5D34" w:rsidRPr="00CE33B8">
        <w:t xml:space="preserve"> “predators” that</w:t>
      </w:r>
      <w:r w:rsidR="5ECA5411" w:rsidRPr="00CE33B8">
        <w:t xml:space="preserve"> </w:t>
      </w:r>
      <w:r w:rsidR="15AB4B92" w:rsidRPr="00CE33B8">
        <w:t>intenti</w:t>
      </w:r>
      <w:r w:rsidR="4BB06686" w:rsidRPr="00CE33B8">
        <w:t>on</w:t>
      </w:r>
      <w:r w:rsidR="15AB4B92" w:rsidRPr="00CE33B8">
        <w:t>ally hurt children</w:t>
      </w:r>
      <w:r w:rsidR="38A1FAB4" w:rsidRPr="00CE33B8">
        <w:t xml:space="preserve"> </w:t>
      </w:r>
      <w:r w:rsidR="03EF3DC1" w:rsidRPr="00CE33B8">
        <w:t>serves to</w:t>
      </w:r>
      <w:r w:rsidR="189F94CD" w:rsidRPr="00CE33B8">
        <w:t xml:space="preserve"> </w:t>
      </w:r>
      <w:r w:rsidR="54D4A5E0" w:rsidRPr="00CE33B8">
        <w:t>relinquish</w:t>
      </w:r>
      <w:r w:rsidR="79B79366" w:rsidRPr="00CE33B8">
        <w:t xml:space="preserve"> </w:t>
      </w:r>
      <w:r w:rsidR="53610569" w:rsidRPr="00CE33B8">
        <w:t xml:space="preserve">her association with </w:t>
      </w:r>
      <w:r w:rsidR="5D691396" w:rsidRPr="00CE33B8">
        <w:t>the</w:t>
      </w:r>
      <w:r w:rsidR="53610569" w:rsidRPr="00CE33B8">
        <w:t xml:space="preserve"> stigma</w:t>
      </w:r>
      <w:r w:rsidR="0980954B" w:rsidRPr="00CE33B8">
        <w:t xml:space="preserve"> surrounding such acts</w:t>
      </w:r>
      <w:r w:rsidR="53610569" w:rsidRPr="00CE33B8">
        <w:t>.</w:t>
      </w:r>
    </w:p>
    <w:p w14:paraId="26D8601C" w14:textId="77777777" w:rsidR="0015403E" w:rsidRPr="00CE33B8" w:rsidRDefault="0015403E" w:rsidP="00987D59">
      <w:pPr>
        <w:jc w:val="both"/>
        <w:rPr>
          <w:u w:val="single"/>
        </w:rPr>
      </w:pPr>
    </w:p>
    <w:p w14:paraId="1F56A5EF" w14:textId="0E3F20C2" w:rsidR="00B25A8F" w:rsidRPr="00CE33B8" w:rsidRDefault="001529E6" w:rsidP="00987D59">
      <w:pPr>
        <w:jc w:val="both"/>
        <w:rPr>
          <w:u w:val="single"/>
        </w:rPr>
      </w:pPr>
      <w:r w:rsidRPr="00CE33B8">
        <w:rPr>
          <w:u w:val="single"/>
        </w:rPr>
        <w:t>Extract 1</w:t>
      </w:r>
      <w:r w:rsidR="79E190F6" w:rsidRPr="00CE33B8">
        <w:rPr>
          <w:u w:val="single"/>
        </w:rPr>
        <w:t>2</w:t>
      </w:r>
    </w:p>
    <w:p w14:paraId="58426091" w14:textId="1D0D78AB" w:rsidR="001529E6" w:rsidRPr="00CE33B8" w:rsidRDefault="001529E6" w:rsidP="00987D59">
      <w:pPr>
        <w:pStyle w:val="Displayedquotation"/>
        <w:jc w:val="both"/>
      </w:pPr>
      <w:r w:rsidRPr="00CE33B8">
        <w:t>I was conflicted because the [partner’s name] I knew was a really lovely man, a man of principles, loving</w:t>
      </w:r>
      <w:r w:rsidR="00FF59EB" w:rsidRPr="00CE33B8">
        <w:t>,</w:t>
      </w:r>
      <w:r w:rsidRPr="00CE33B8">
        <w:t xml:space="preserve"> caring responsible as all the things I said you know...I was like I can't believe he would have done it viciously, and he loves children, he’s a very sensitive man…so it just didn’t sit well in a way, so that's why I just could not forget the man I knew </w:t>
      </w:r>
    </w:p>
    <w:p w14:paraId="352A8283" w14:textId="3ADDA445" w:rsidR="001529E6" w:rsidRPr="00CE33B8" w:rsidRDefault="001529E6" w:rsidP="00987D59">
      <w:pPr>
        <w:pStyle w:val="Displayedquotation"/>
        <w:jc w:val="both"/>
      </w:pPr>
    </w:p>
    <w:p w14:paraId="63F3CC3F" w14:textId="73C8DC7E" w:rsidR="001529E6" w:rsidRPr="00CE33B8" w:rsidRDefault="001C531D" w:rsidP="00987D59">
      <w:pPr>
        <w:pStyle w:val="Displayedquotation"/>
        <w:jc w:val="both"/>
      </w:pPr>
      <w:r w:rsidRPr="00CE33B8">
        <w:t xml:space="preserve">                                                                                                     </w:t>
      </w:r>
      <w:r w:rsidR="00D07AF4" w:rsidRPr="00CE33B8">
        <w:t xml:space="preserve">  </w:t>
      </w:r>
      <w:r w:rsidR="001529E6" w:rsidRPr="00CE33B8">
        <w:t xml:space="preserve">(P4, lines 255-266) </w:t>
      </w:r>
    </w:p>
    <w:p w14:paraId="52967C97" w14:textId="0A87AE8F" w:rsidR="003E3F17" w:rsidRPr="00CE33B8" w:rsidRDefault="001C531D" w:rsidP="002A3822">
      <w:pPr>
        <w:jc w:val="both"/>
      </w:pPr>
      <w:r w:rsidRPr="00CE33B8">
        <w:t>Extract 1</w:t>
      </w:r>
      <w:r w:rsidR="7FFC98D5" w:rsidRPr="00CE33B8">
        <w:t>2</w:t>
      </w:r>
      <w:r w:rsidRPr="00CE33B8">
        <w:t xml:space="preserve"> exemplifies the internal conflict experienced by participants when trying to make sense of their partner</w:t>
      </w:r>
      <w:r w:rsidR="00801DE8" w:rsidRPr="00CE33B8">
        <w:t>’s</w:t>
      </w:r>
      <w:r w:rsidRPr="00CE33B8">
        <w:t xml:space="preserve"> actions</w:t>
      </w:r>
      <w:r w:rsidR="00F86F50" w:rsidRPr="00CE33B8">
        <w:t xml:space="preserve">. </w:t>
      </w:r>
      <w:r w:rsidR="00801DE8" w:rsidRPr="00CE33B8">
        <w:t>Cahalane et al. (2013) reported that the positive image NOPs held of their partner</w:t>
      </w:r>
      <w:r w:rsidR="00F86F50" w:rsidRPr="00CE33B8">
        <w:t xml:space="preserve">s pre-discovery compounded the difficulties they faced </w:t>
      </w:r>
      <w:r w:rsidR="0042601B" w:rsidRPr="00CE33B8">
        <w:t>when</w:t>
      </w:r>
      <w:r w:rsidR="00F86F50" w:rsidRPr="00CE33B8">
        <w:t xml:space="preserve"> </w:t>
      </w:r>
      <w:r w:rsidR="0042601B" w:rsidRPr="00CE33B8">
        <w:t xml:space="preserve">trying to </w:t>
      </w:r>
      <w:r w:rsidR="00F86F50" w:rsidRPr="00CE33B8">
        <w:t>assimilat</w:t>
      </w:r>
      <w:r w:rsidR="0042601B" w:rsidRPr="00CE33B8">
        <w:t xml:space="preserve">e </w:t>
      </w:r>
      <w:r w:rsidR="00F86F50" w:rsidRPr="00CE33B8">
        <w:t>their partner’s offence</w:t>
      </w:r>
      <w:r w:rsidR="00CA161B" w:rsidRPr="00CE33B8">
        <w:t xml:space="preserve"> into</w:t>
      </w:r>
      <w:r w:rsidR="00F86F50" w:rsidRPr="00CE33B8">
        <w:t xml:space="preserve"> </w:t>
      </w:r>
      <w:r w:rsidR="0042601B" w:rsidRPr="00CE33B8">
        <w:t xml:space="preserve">their existing </w:t>
      </w:r>
      <w:r w:rsidR="00CA161B" w:rsidRPr="00CE33B8">
        <w:t xml:space="preserve">perception of </w:t>
      </w:r>
      <w:r w:rsidR="00F86F50" w:rsidRPr="00CE33B8">
        <w:t>him</w:t>
      </w:r>
      <w:r w:rsidR="0042601B" w:rsidRPr="00CE33B8">
        <w:t>.</w:t>
      </w:r>
      <w:r w:rsidR="00FF59EB" w:rsidRPr="00CE33B8">
        <w:t xml:space="preserve"> This can be seen in extract 1</w:t>
      </w:r>
      <w:r w:rsidR="24DAB81C" w:rsidRPr="00CE33B8">
        <w:t>2</w:t>
      </w:r>
      <w:r w:rsidR="00CC42D7" w:rsidRPr="00CE33B8">
        <w:t>,</w:t>
      </w:r>
      <w:r w:rsidR="00FF59EB" w:rsidRPr="00CE33B8">
        <w:t xml:space="preserve"> with P4 expressing </w:t>
      </w:r>
      <w:r w:rsidR="00A716DE" w:rsidRPr="00CE33B8">
        <w:t xml:space="preserve">disbelief that </w:t>
      </w:r>
      <w:r w:rsidR="00FF59EB" w:rsidRPr="00CE33B8">
        <w:t xml:space="preserve">the “loving, caring” man she knew </w:t>
      </w:r>
      <w:r w:rsidR="00A716DE" w:rsidRPr="00CE33B8">
        <w:t xml:space="preserve">could have committed his offences </w:t>
      </w:r>
      <w:r w:rsidR="00FF59EB" w:rsidRPr="00CE33B8">
        <w:t>“viciously”.</w:t>
      </w:r>
      <w:r w:rsidR="00D13C6D" w:rsidRPr="00CE33B8">
        <w:t xml:space="preserve"> This </w:t>
      </w:r>
      <w:r w:rsidR="60C696EE" w:rsidRPr="00CE33B8">
        <w:t>narrative is</w:t>
      </w:r>
      <w:r w:rsidR="00D13C6D" w:rsidRPr="00CE33B8">
        <w:t xml:space="preserve"> consistent with Iffland et al.</w:t>
      </w:r>
      <w:r w:rsidR="007101C0" w:rsidRPr="00CE33B8">
        <w:t>’s</w:t>
      </w:r>
      <w:r w:rsidR="00D13C6D" w:rsidRPr="00CE33B8">
        <w:t xml:space="preserve"> (2016)</w:t>
      </w:r>
      <w:r w:rsidR="007101C0" w:rsidRPr="00CE33B8">
        <w:t xml:space="preserve"> findings that NOPs exhibit </w:t>
      </w:r>
      <w:r w:rsidR="00D13C6D" w:rsidRPr="00CE33B8">
        <w:t xml:space="preserve">a high number of cognitive distortions </w:t>
      </w:r>
      <w:r w:rsidR="0010369D" w:rsidRPr="00CE33B8">
        <w:t xml:space="preserve">surrounding </w:t>
      </w:r>
      <w:r w:rsidR="00D13C6D" w:rsidRPr="00CE33B8">
        <w:t>their partner’s sexual offendin</w:t>
      </w:r>
      <w:r w:rsidR="1B4C52AF" w:rsidRPr="00CE33B8">
        <w:t>g.</w:t>
      </w:r>
      <w:r w:rsidR="00AF4B4A" w:rsidRPr="00CE33B8">
        <w:t xml:space="preserve"> </w:t>
      </w:r>
      <w:r w:rsidR="7E4F260E" w:rsidRPr="00CE33B8">
        <w:t>M</w:t>
      </w:r>
      <w:r w:rsidR="00C245A7" w:rsidRPr="00CE33B8">
        <w:t>inimisation</w:t>
      </w:r>
      <w:r w:rsidR="5D3D3C62" w:rsidRPr="00CE33B8">
        <w:t xml:space="preserve"> of offending behaviour</w:t>
      </w:r>
      <w:r w:rsidR="00C245A7" w:rsidRPr="00CE33B8">
        <w:t xml:space="preserve"> </w:t>
      </w:r>
      <w:r w:rsidR="00AF4B4A" w:rsidRPr="00CE33B8">
        <w:t>ha</w:t>
      </w:r>
      <w:r w:rsidR="280B465D" w:rsidRPr="00CE33B8">
        <w:t>s</w:t>
      </w:r>
      <w:r w:rsidR="00AF4B4A" w:rsidRPr="00CE33B8">
        <w:t xml:space="preserve"> been reported to serve </w:t>
      </w:r>
      <w:r w:rsidR="00F36096" w:rsidRPr="00CE33B8">
        <w:t xml:space="preserve">a </w:t>
      </w:r>
      <w:r w:rsidR="00790085" w:rsidRPr="00CE33B8">
        <w:t>protectiv</w:t>
      </w:r>
      <w:r w:rsidR="00F36096" w:rsidRPr="00CE33B8">
        <w:t>e</w:t>
      </w:r>
      <w:r w:rsidR="00AF4B4A" w:rsidRPr="00CE33B8">
        <w:t xml:space="preserve"> function for men with sexual convictions</w:t>
      </w:r>
      <w:r w:rsidR="00C245A7" w:rsidRPr="00CE33B8">
        <w:t xml:space="preserve">, </w:t>
      </w:r>
      <w:r w:rsidR="00EC5C5A" w:rsidRPr="00CE33B8">
        <w:t xml:space="preserve">helping </w:t>
      </w:r>
      <w:r w:rsidR="00F36096" w:rsidRPr="00CE33B8">
        <w:t xml:space="preserve">them to </w:t>
      </w:r>
      <w:r w:rsidR="00082A4E" w:rsidRPr="00CE33B8">
        <w:t xml:space="preserve">maintain </w:t>
      </w:r>
      <w:r w:rsidR="00EC5C5A" w:rsidRPr="00CE33B8">
        <w:t>a</w:t>
      </w:r>
      <w:r w:rsidR="50D46BDF" w:rsidRPr="00CE33B8">
        <w:t xml:space="preserve"> positive self-concept and alleviate shame</w:t>
      </w:r>
      <w:r w:rsidR="002A3822" w:rsidRPr="00CE33B8">
        <w:t xml:space="preserve"> </w:t>
      </w:r>
      <w:r w:rsidR="00C245A7" w:rsidRPr="00CE33B8">
        <w:t>(Blagden</w:t>
      </w:r>
      <w:r w:rsidR="00602617" w:rsidRPr="00CE33B8">
        <w:t xml:space="preserve">, </w:t>
      </w:r>
      <w:r w:rsidR="00602617" w:rsidRPr="00CE33B8">
        <w:rPr>
          <w:rStyle w:val="authors"/>
        </w:rPr>
        <w:t xml:space="preserve">Winder, Gregson, &amp; Thorne, </w:t>
      </w:r>
      <w:r w:rsidR="00C245A7" w:rsidRPr="00CE33B8">
        <w:t>2014; Maruna &amp; Mann, 2006)</w:t>
      </w:r>
      <w:r w:rsidR="00F36096" w:rsidRPr="00CE33B8">
        <w:t xml:space="preserve">. </w:t>
      </w:r>
      <w:r w:rsidR="79F954BD" w:rsidRPr="00CE33B8">
        <w:t>M</w:t>
      </w:r>
      <w:r w:rsidR="00082A4E" w:rsidRPr="00CE33B8">
        <w:t xml:space="preserve">inimisations </w:t>
      </w:r>
      <w:r w:rsidR="63E35655" w:rsidRPr="00CE33B8">
        <w:t xml:space="preserve">may </w:t>
      </w:r>
      <w:r w:rsidR="00F36096" w:rsidRPr="00CE33B8">
        <w:t>serve</w:t>
      </w:r>
      <w:r w:rsidR="002A3822" w:rsidRPr="00CE33B8">
        <w:t xml:space="preserve"> a similar </w:t>
      </w:r>
      <w:r w:rsidR="00F36096" w:rsidRPr="00CE33B8">
        <w:t>function</w:t>
      </w:r>
      <w:r w:rsidR="00C245A7" w:rsidRPr="00CE33B8">
        <w:t xml:space="preserve"> for NOPs</w:t>
      </w:r>
      <w:r w:rsidR="00F36096" w:rsidRPr="00CE33B8">
        <w:t xml:space="preserve">, </w:t>
      </w:r>
      <w:r w:rsidR="00CC42D7" w:rsidRPr="00CE33B8">
        <w:t>enabli</w:t>
      </w:r>
      <w:r w:rsidR="00F36096" w:rsidRPr="00CE33B8">
        <w:t xml:space="preserve">ng </w:t>
      </w:r>
      <w:r w:rsidR="00C245A7" w:rsidRPr="00CE33B8">
        <w:t>them</w:t>
      </w:r>
      <w:r w:rsidR="00F36096" w:rsidRPr="00CE33B8">
        <w:t xml:space="preserve"> to </w:t>
      </w:r>
      <w:r w:rsidR="00B96062" w:rsidRPr="00CE33B8">
        <w:t xml:space="preserve">maintain </w:t>
      </w:r>
      <w:r w:rsidR="602EFB6C" w:rsidRPr="00CE33B8">
        <w:t>a</w:t>
      </w:r>
      <w:r w:rsidR="003E3F17" w:rsidRPr="00CE33B8">
        <w:t xml:space="preserve"> pro-social </w:t>
      </w:r>
      <w:r w:rsidR="00082A4E" w:rsidRPr="00CE33B8">
        <w:t>image of their partner</w:t>
      </w:r>
      <w:r w:rsidR="003E3F17" w:rsidRPr="00CE33B8">
        <w:t xml:space="preserve"> and </w:t>
      </w:r>
      <w:r w:rsidR="00F36096" w:rsidRPr="00CE33B8">
        <w:t>attenuat</w:t>
      </w:r>
      <w:r w:rsidR="4DA83D3A" w:rsidRPr="00CE33B8">
        <w:t xml:space="preserve">e </w:t>
      </w:r>
      <w:r w:rsidR="00F36096" w:rsidRPr="00CE33B8">
        <w:lastRenderedPageBreak/>
        <w:t xml:space="preserve">psychological </w:t>
      </w:r>
      <w:r w:rsidR="003E7460" w:rsidRPr="00CE33B8">
        <w:t>conflict</w:t>
      </w:r>
      <w:r w:rsidR="00CC42D7" w:rsidRPr="00CE33B8">
        <w:t xml:space="preserve"> </w:t>
      </w:r>
      <w:r w:rsidR="006A06F8" w:rsidRPr="00CE33B8">
        <w:t>surrounding their relationship</w:t>
      </w:r>
      <w:r w:rsidR="008715FB" w:rsidRPr="00CE33B8">
        <w:t xml:space="preserve"> (Action for Prisoners’ Families, 2013)</w:t>
      </w:r>
      <w:r w:rsidR="00F36096" w:rsidRPr="00CE33B8">
        <w:t>.</w:t>
      </w:r>
      <w:r w:rsidR="003E3F17" w:rsidRPr="00CE33B8">
        <w:t xml:space="preserve"> </w:t>
      </w:r>
    </w:p>
    <w:p w14:paraId="78D362E3" w14:textId="77777777" w:rsidR="00615049" w:rsidRPr="00CE33B8" w:rsidRDefault="00615049" w:rsidP="00987D59">
      <w:pPr>
        <w:spacing w:line="360" w:lineRule="auto"/>
        <w:jc w:val="both"/>
      </w:pPr>
    </w:p>
    <w:p w14:paraId="557D8067" w14:textId="4A0B8390" w:rsidR="0065306B" w:rsidRPr="00CE33B8" w:rsidRDefault="0065306B" w:rsidP="00987D59">
      <w:pPr>
        <w:pStyle w:val="Heading1"/>
        <w:jc w:val="both"/>
      </w:pPr>
      <w:r w:rsidRPr="00CE33B8">
        <w:t>Discussion</w:t>
      </w:r>
    </w:p>
    <w:p w14:paraId="5E7A5974" w14:textId="19079ADF" w:rsidR="00D87B91" w:rsidRPr="00CE33B8" w:rsidRDefault="009D5B75" w:rsidP="00987D59">
      <w:pPr>
        <w:jc w:val="both"/>
      </w:pPr>
      <w:r w:rsidRPr="00CE33B8">
        <w:t>The current study contributes to knowledge surrounding</w:t>
      </w:r>
      <w:r w:rsidR="0099290F" w:rsidRPr="00CE33B8">
        <w:t xml:space="preserve"> NOPs </w:t>
      </w:r>
      <w:r w:rsidR="31261B26" w:rsidRPr="00CE33B8">
        <w:t>experiences post-discovery</w:t>
      </w:r>
      <w:r w:rsidR="0099290F" w:rsidRPr="00CE33B8">
        <w:t xml:space="preserve"> and highlights the specific </w:t>
      </w:r>
      <w:r w:rsidR="00EC7D1D" w:rsidRPr="00CE33B8">
        <w:t xml:space="preserve">support </w:t>
      </w:r>
      <w:r w:rsidR="0099290F" w:rsidRPr="00CE33B8">
        <w:t xml:space="preserve">needs of </w:t>
      </w:r>
      <w:r w:rsidR="00EC7D39" w:rsidRPr="00CE33B8">
        <w:t>a</w:t>
      </w:r>
      <w:r w:rsidR="0099290F" w:rsidRPr="00CE33B8">
        <w:t xml:space="preserve"> population</w:t>
      </w:r>
      <w:r w:rsidR="00CD0ADB" w:rsidRPr="00CE33B8">
        <w:t xml:space="preserve"> whose </w:t>
      </w:r>
      <w:r w:rsidR="00EC7D1D" w:rsidRPr="00CE33B8">
        <w:t>victim status has</w:t>
      </w:r>
      <w:r w:rsidR="00CD0ADB" w:rsidRPr="00CE33B8">
        <w:t xml:space="preserve"> traditionally been overlooked</w:t>
      </w:r>
      <w:r w:rsidRPr="00CE33B8">
        <w:t>. Analysis revealed that</w:t>
      </w:r>
      <w:r w:rsidR="0099290F" w:rsidRPr="00CE33B8">
        <w:t xml:space="preserve"> </w:t>
      </w:r>
      <w:r w:rsidR="00CD0ADB" w:rsidRPr="00CE33B8">
        <w:t>discovery had a devastating impact on participants</w:t>
      </w:r>
      <w:r w:rsidR="00DD4CEE" w:rsidRPr="00CE33B8">
        <w:t>’</w:t>
      </w:r>
      <w:r w:rsidR="00CD0ADB" w:rsidRPr="00CE33B8">
        <w:t xml:space="preserve"> lives</w:t>
      </w:r>
      <w:r w:rsidR="00EC7D1D" w:rsidRPr="00CE33B8">
        <w:t>, eliciting</w:t>
      </w:r>
      <w:r w:rsidR="00CD0ADB" w:rsidRPr="00CE33B8">
        <w:t xml:space="preserve"> </w:t>
      </w:r>
      <w:r w:rsidR="00543C1D" w:rsidRPr="00CE33B8">
        <w:t>trauma and bereavement</w:t>
      </w:r>
      <w:r w:rsidR="00DD4CEE" w:rsidRPr="00CE33B8">
        <w:t>-</w:t>
      </w:r>
      <w:r w:rsidR="00543C1D" w:rsidRPr="00CE33B8">
        <w:t>type responses</w:t>
      </w:r>
      <w:r w:rsidR="00417936" w:rsidRPr="00CE33B8">
        <w:t>,</w:t>
      </w:r>
      <w:r w:rsidR="00EC7D1D" w:rsidRPr="00CE33B8">
        <w:t xml:space="preserve"> and </w:t>
      </w:r>
      <w:r w:rsidR="00D636BC" w:rsidRPr="00CE33B8">
        <w:t xml:space="preserve">provoking </w:t>
      </w:r>
      <w:r w:rsidR="00EC7D1D" w:rsidRPr="00CE33B8">
        <w:t>dramatic</w:t>
      </w:r>
      <w:r w:rsidR="00CD0ADB" w:rsidRPr="00CE33B8">
        <w:t xml:space="preserve"> shifts in their identities.</w:t>
      </w:r>
      <w:r w:rsidR="00543C1D" w:rsidRPr="00CE33B8">
        <w:t xml:space="preserve"> </w:t>
      </w:r>
      <w:r w:rsidR="00CD0ADB" w:rsidRPr="00CE33B8">
        <w:t>To protect their relationships,</w:t>
      </w:r>
      <w:r w:rsidR="00EC7D1D" w:rsidRPr="00CE33B8">
        <w:t xml:space="preserve"> participants</w:t>
      </w:r>
      <w:r w:rsidR="0046512B" w:rsidRPr="00CE33B8">
        <w:t xml:space="preserve"> </w:t>
      </w:r>
      <w:r w:rsidR="002935AF" w:rsidRPr="00CE33B8">
        <w:t>undertook</w:t>
      </w:r>
      <w:r w:rsidR="00CD0ADB" w:rsidRPr="00CE33B8">
        <w:t xml:space="preserve"> </w:t>
      </w:r>
      <w:r w:rsidR="0046512B" w:rsidRPr="00CE33B8">
        <w:t xml:space="preserve">significant </w:t>
      </w:r>
      <w:r w:rsidR="00CD0ADB" w:rsidRPr="00CE33B8">
        <w:t xml:space="preserve">cognitive </w:t>
      </w:r>
      <w:r w:rsidR="0046512B" w:rsidRPr="00CE33B8">
        <w:t xml:space="preserve">shifts </w:t>
      </w:r>
      <w:r w:rsidR="00CD0ADB" w:rsidRPr="00CE33B8">
        <w:t>surrounding</w:t>
      </w:r>
      <w:r w:rsidR="0046512B" w:rsidRPr="00CE33B8">
        <w:t xml:space="preserve"> their perspectives on sexual offending</w:t>
      </w:r>
      <w:r w:rsidR="00CD0ADB" w:rsidRPr="00CE33B8">
        <w:t xml:space="preserve"> and</w:t>
      </w:r>
      <w:r w:rsidR="0046512B" w:rsidRPr="00CE33B8">
        <w:t xml:space="preserve"> </w:t>
      </w:r>
      <w:r w:rsidR="00CD0ADB" w:rsidRPr="00CE33B8">
        <w:t xml:space="preserve">utilised a </w:t>
      </w:r>
      <w:r w:rsidR="0046512B" w:rsidRPr="00CE33B8">
        <w:t xml:space="preserve">range of techniques </w:t>
      </w:r>
      <w:r w:rsidR="00CD0ADB" w:rsidRPr="00CE33B8">
        <w:t>to maintain a positive view of their partners</w:t>
      </w:r>
      <w:r w:rsidR="003201D1" w:rsidRPr="00CE33B8">
        <w:t xml:space="preserve"> post-discovery</w:t>
      </w:r>
      <w:r w:rsidR="00CD0ADB" w:rsidRPr="00CE33B8">
        <w:t>.</w:t>
      </w:r>
    </w:p>
    <w:p w14:paraId="5EEBAAF4" w14:textId="3D5BDC6E" w:rsidR="00D531B0" w:rsidRPr="00CE33B8" w:rsidRDefault="003201D1" w:rsidP="00F20B48">
      <w:pPr>
        <w:pStyle w:val="Newparagraph"/>
        <w:jc w:val="both"/>
      </w:pPr>
      <w:r w:rsidRPr="00CE33B8">
        <w:t>Result</w:t>
      </w:r>
      <w:r w:rsidR="0056566D" w:rsidRPr="00CE33B8">
        <w:t>s</w:t>
      </w:r>
      <w:r w:rsidRPr="00CE33B8">
        <w:t xml:space="preserve"> revealed that </w:t>
      </w:r>
      <w:r w:rsidR="00D87B91" w:rsidRPr="00CE33B8">
        <w:t>NOPs lives were significantly altered following the discovery of their partner</w:t>
      </w:r>
      <w:r w:rsidR="00DD4CEE" w:rsidRPr="00CE33B8">
        <w:t>’</w:t>
      </w:r>
      <w:r w:rsidR="00D87B91" w:rsidRPr="00CE33B8">
        <w:t>s offence</w:t>
      </w:r>
      <w:r w:rsidR="2B43B6E4" w:rsidRPr="00CE33B8">
        <w:t>. T</w:t>
      </w:r>
      <w:r w:rsidR="00D87B91" w:rsidRPr="00CE33B8">
        <w:t xml:space="preserve">raumagenic symptomology was evident across </w:t>
      </w:r>
      <w:r w:rsidR="00F57421" w:rsidRPr="00CE33B8">
        <w:t>all</w:t>
      </w:r>
      <w:r w:rsidR="00D87B91" w:rsidRPr="00CE33B8">
        <w:t xml:space="preserve"> accounts</w:t>
      </w:r>
      <w:r w:rsidR="002935AF" w:rsidRPr="00CE33B8">
        <w:t xml:space="preserve">, supporting </w:t>
      </w:r>
      <w:r w:rsidR="00D87B91" w:rsidRPr="00CE33B8">
        <w:t>previous research</w:t>
      </w:r>
      <w:r w:rsidR="00EC7D1D" w:rsidRPr="00CE33B8">
        <w:t xml:space="preserve"> surrounding the </w:t>
      </w:r>
      <w:r w:rsidR="002F1345" w:rsidRPr="00CE33B8">
        <w:t xml:space="preserve">impact of discovery on </w:t>
      </w:r>
      <w:r w:rsidR="00953C59" w:rsidRPr="00CE33B8">
        <w:t xml:space="preserve">NOPs </w:t>
      </w:r>
      <w:r w:rsidR="00EC7D1D" w:rsidRPr="00CE33B8">
        <w:t xml:space="preserve">in cases of </w:t>
      </w:r>
      <w:r w:rsidR="002F1345" w:rsidRPr="00CE33B8">
        <w:t>intrafamilial</w:t>
      </w:r>
      <w:r w:rsidR="00953C59" w:rsidRPr="00CE33B8">
        <w:t>, extrafamilial</w:t>
      </w:r>
      <w:r w:rsidR="00A864C8" w:rsidRPr="00CE33B8">
        <w:t xml:space="preserve">, </w:t>
      </w:r>
      <w:r w:rsidR="00953C59" w:rsidRPr="00CE33B8">
        <w:t>and internet-based</w:t>
      </w:r>
      <w:r w:rsidR="002F1345" w:rsidRPr="00CE33B8">
        <w:t xml:space="preserve"> sexual abuse</w:t>
      </w:r>
      <w:r w:rsidR="002935AF" w:rsidRPr="00CE33B8">
        <w:t xml:space="preserve"> </w:t>
      </w:r>
      <w:r w:rsidR="00A02B17" w:rsidRPr="00CE33B8">
        <w:t>(Green et al., 1995</w:t>
      </w:r>
      <w:r w:rsidR="00953C59" w:rsidRPr="00CE33B8">
        <w:t>; Cahalane et al., 2013; Lidde</w:t>
      </w:r>
      <w:r w:rsidR="00FF068A" w:rsidRPr="00CE33B8">
        <w:t>l</w:t>
      </w:r>
      <w:r w:rsidR="00953C59" w:rsidRPr="00CE33B8">
        <w:t>l &amp; Taylor, 2015</w:t>
      </w:r>
      <w:r w:rsidR="00A02B17" w:rsidRPr="00CE33B8">
        <w:t>).</w:t>
      </w:r>
      <w:r w:rsidR="00F20B48" w:rsidRPr="00CE33B8">
        <w:t xml:space="preserve"> </w:t>
      </w:r>
      <w:bookmarkStart w:id="24" w:name="_Hlk72595111"/>
      <w:r w:rsidR="00C723AE" w:rsidRPr="00CE33B8">
        <w:t xml:space="preserve">Stop it Now! </w:t>
      </w:r>
      <w:r w:rsidR="004318E4" w:rsidRPr="00CE33B8">
        <w:t xml:space="preserve">anecdotally </w:t>
      </w:r>
      <w:r w:rsidR="00C723AE" w:rsidRPr="00CE33B8">
        <w:t>assert that the</w:t>
      </w:r>
      <w:r w:rsidR="00F20B48" w:rsidRPr="00CE33B8">
        <w:t xml:space="preserve"> secretive nature of sexual offending</w:t>
      </w:r>
      <w:r w:rsidR="00C723AE" w:rsidRPr="00CE33B8">
        <w:t>, and especially internet-based offending,</w:t>
      </w:r>
      <w:r w:rsidR="00F20B48" w:rsidRPr="00CE33B8">
        <w:t xml:space="preserve"> means </w:t>
      </w:r>
      <w:r w:rsidR="002935AF" w:rsidRPr="00CE33B8">
        <w:t xml:space="preserve">most </w:t>
      </w:r>
      <w:r w:rsidR="00F20B48" w:rsidRPr="00CE33B8">
        <w:t>NOPs have no knowledge of their partner’s offending prior to their arrest (Stop it Now! n.d)</w:t>
      </w:r>
      <w:r w:rsidR="002935AF" w:rsidRPr="00CE33B8">
        <w:t xml:space="preserve">. </w:t>
      </w:r>
      <w:bookmarkEnd w:id="24"/>
      <w:r w:rsidR="002935AF" w:rsidRPr="00CE33B8">
        <w:t xml:space="preserve">In this context, </w:t>
      </w:r>
      <w:r w:rsidR="00F20B48" w:rsidRPr="00CE33B8">
        <w:t>d</w:t>
      </w:r>
      <w:r w:rsidR="00953C59" w:rsidRPr="00CE33B8">
        <w:t>iscover</w:t>
      </w:r>
      <w:r w:rsidR="00E7248D" w:rsidRPr="00CE33B8">
        <w:t>y</w:t>
      </w:r>
      <w:r w:rsidR="002935AF" w:rsidRPr="00CE33B8">
        <w:t xml:space="preserve"> can be characterised</w:t>
      </w:r>
      <w:r w:rsidR="00E7248D" w:rsidRPr="00CE33B8">
        <w:t xml:space="preserve"> </w:t>
      </w:r>
      <w:r w:rsidR="00F20B48" w:rsidRPr="00CE33B8">
        <w:t xml:space="preserve">as </w:t>
      </w:r>
      <w:r w:rsidR="00953C59" w:rsidRPr="00CE33B8">
        <w:t xml:space="preserve">a traumatic event </w:t>
      </w:r>
      <w:r w:rsidR="00F20B48" w:rsidRPr="00CE33B8">
        <w:t>that</w:t>
      </w:r>
      <w:r w:rsidR="00953C59" w:rsidRPr="00CE33B8">
        <w:t xml:space="preserve"> exposes </w:t>
      </w:r>
      <w:r w:rsidR="00E7248D" w:rsidRPr="00CE33B8">
        <w:t>NOPs</w:t>
      </w:r>
      <w:r w:rsidR="00953C59" w:rsidRPr="00CE33B8">
        <w:t xml:space="preserve"> to information that is incompatible with their world</w:t>
      </w:r>
      <w:r w:rsidR="00F20B48" w:rsidRPr="00CE33B8">
        <w:t>view</w:t>
      </w:r>
      <w:r w:rsidR="002935AF" w:rsidRPr="00CE33B8">
        <w:t xml:space="preserve">, </w:t>
      </w:r>
      <w:r w:rsidR="00442BB5" w:rsidRPr="00CE33B8">
        <w:t>provok</w:t>
      </w:r>
      <w:r w:rsidR="002935AF" w:rsidRPr="00CE33B8">
        <w:t>ing</w:t>
      </w:r>
      <w:r w:rsidR="00953C59" w:rsidRPr="00CE33B8">
        <w:t xml:space="preserve"> a stress response (Horowitz, 1986). P</w:t>
      </w:r>
      <w:r w:rsidR="00E30265" w:rsidRPr="00CE33B8">
        <w:t>sychological defence mechanisms</w:t>
      </w:r>
      <w:r w:rsidR="00047981" w:rsidRPr="00CE33B8">
        <w:t xml:space="preserve"> are</w:t>
      </w:r>
      <w:r w:rsidR="00E30265" w:rsidRPr="00CE33B8">
        <w:t xml:space="preserve"> employed to mitigate the debilitating impact of trauma </w:t>
      </w:r>
      <w:r w:rsidR="002C5451" w:rsidRPr="00CE33B8">
        <w:t>(Horowitz, 1986)</w:t>
      </w:r>
      <w:r w:rsidR="00953C59" w:rsidRPr="00CE33B8">
        <w:t>, and the use of techniques such as avoidance were evident in participants</w:t>
      </w:r>
      <w:r w:rsidR="00A864C8" w:rsidRPr="00CE33B8">
        <w:t>’</w:t>
      </w:r>
      <w:r w:rsidR="00953C59" w:rsidRPr="00CE33B8">
        <w:t xml:space="preserve"> accounts. </w:t>
      </w:r>
    </w:p>
    <w:p w14:paraId="05DA64D7" w14:textId="77777777" w:rsidR="006674E2" w:rsidRPr="00CE33B8" w:rsidRDefault="00321C0E" w:rsidP="006674E2">
      <w:pPr>
        <w:pStyle w:val="Newparagraph"/>
        <w:jc w:val="both"/>
      </w:pPr>
      <w:r w:rsidRPr="00CE33B8">
        <w:lastRenderedPageBreak/>
        <w:t xml:space="preserve">In addition to trauma, </w:t>
      </w:r>
      <w:r w:rsidR="00F8160B" w:rsidRPr="00CE33B8">
        <w:t xml:space="preserve">all </w:t>
      </w:r>
      <w:r w:rsidRPr="00CE33B8">
        <w:t>participants expressed a deep sense of loss</w:t>
      </w:r>
      <w:r w:rsidR="0027344A" w:rsidRPr="00CE33B8">
        <w:t xml:space="preserve"> </w:t>
      </w:r>
      <w:r w:rsidR="005E12D8" w:rsidRPr="00CE33B8">
        <w:t>surrounding</w:t>
      </w:r>
      <w:r w:rsidR="0027344A" w:rsidRPr="00CE33B8">
        <w:t xml:space="preserve"> </w:t>
      </w:r>
      <w:r w:rsidR="005E12D8" w:rsidRPr="00CE33B8">
        <w:t xml:space="preserve">the former image of their partner, strained </w:t>
      </w:r>
      <w:r w:rsidR="00590DF6" w:rsidRPr="00CE33B8">
        <w:t>family relationships</w:t>
      </w:r>
      <w:r w:rsidR="005E12D8" w:rsidRPr="00CE33B8">
        <w:t>, and</w:t>
      </w:r>
      <w:r w:rsidRPr="00CE33B8">
        <w:t xml:space="preserve"> </w:t>
      </w:r>
      <w:r w:rsidR="0027344A" w:rsidRPr="00CE33B8">
        <w:t>disrupted</w:t>
      </w:r>
      <w:r w:rsidRPr="00CE33B8">
        <w:t xml:space="preserve"> futures</w:t>
      </w:r>
      <w:r w:rsidR="00F8160B" w:rsidRPr="00CE33B8">
        <w:t xml:space="preserve">. </w:t>
      </w:r>
      <w:r w:rsidR="0027344A" w:rsidRPr="00CE33B8">
        <w:t>The socially unacceptable circumstances surrounding the participants</w:t>
      </w:r>
      <w:r w:rsidR="0056566D" w:rsidRPr="00CE33B8">
        <w:t>’</w:t>
      </w:r>
      <w:r w:rsidR="0027344A" w:rsidRPr="00CE33B8">
        <w:t xml:space="preserve"> loss</w:t>
      </w:r>
      <w:r w:rsidRPr="00CE33B8">
        <w:t xml:space="preserve"> </w:t>
      </w:r>
      <w:r w:rsidR="0027344A" w:rsidRPr="00CE33B8">
        <w:t xml:space="preserve">resulted in </w:t>
      </w:r>
      <w:r w:rsidR="003201D1" w:rsidRPr="00CE33B8">
        <w:t xml:space="preserve">most receiving </w:t>
      </w:r>
      <w:r w:rsidR="0027344A" w:rsidRPr="00CE33B8">
        <w:t>a lack of support from friends and family</w:t>
      </w:r>
      <w:r w:rsidR="00162FC2" w:rsidRPr="00CE33B8">
        <w:t xml:space="preserve">, </w:t>
      </w:r>
      <w:r w:rsidR="0027344A" w:rsidRPr="00CE33B8">
        <w:t>alig</w:t>
      </w:r>
      <w:r w:rsidR="00162FC2" w:rsidRPr="00CE33B8">
        <w:t>ning</w:t>
      </w:r>
      <w:r w:rsidR="0027344A" w:rsidRPr="00CE33B8">
        <w:t xml:space="preserve"> with previous research demonstrating th</w:t>
      </w:r>
      <w:r w:rsidR="00162FC2" w:rsidRPr="00CE33B8">
        <w:t>at NOPs experience</w:t>
      </w:r>
      <w:r w:rsidR="0027344A" w:rsidRPr="00CE33B8">
        <w:t xml:space="preserve"> disenfranchised grief </w:t>
      </w:r>
      <w:r w:rsidR="00FB2478" w:rsidRPr="00CE33B8">
        <w:t>and social isolation</w:t>
      </w:r>
      <w:r w:rsidR="004A282A" w:rsidRPr="00CE33B8">
        <w:t xml:space="preserve"> (Bailey, 2017)</w:t>
      </w:r>
      <w:r w:rsidR="005E12D8" w:rsidRPr="00CE33B8">
        <w:t>.</w:t>
      </w:r>
      <w:r w:rsidR="00097215" w:rsidRPr="00CE33B8">
        <w:t xml:space="preserve"> </w:t>
      </w:r>
      <w:r w:rsidR="006E1892" w:rsidRPr="00CE33B8">
        <w:t xml:space="preserve">Participants </w:t>
      </w:r>
      <w:r w:rsidR="342ADACD" w:rsidRPr="00CE33B8">
        <w:t xml:space="preserve">further </w:t>
      </w:r>
      <w:r w:rsidR="006E1892" w:rsidRPr="00CE33B8">
        <w:t>experienced shifts in their own identities</w:t>
      </w:r>
      <w:bookmarkEnd w:id="23"/>
      <w:r w:rsidR="006E1892" w:rsidRPr="00CE33B8">
        <w:t xml:space="preserve">, as their self-conceptions were challenged by intervening agencies and the negative perceptions of others. All participants reported facing stigmatisation </w:t>
      </w:r>
      <w:r w:rsidR="00105532" w:rsidRPr="00CE33B8">
        <w:t>due to their affiliation with their partner</w:t>
      </w:r>
      <w:r w:rsidR="00EC28D6" w:rsidRPr="00CE33B8">
        <w:t xml:space="preserve">; supporting earlier </w:t>
      </w:r>
      <w:r w:rsidR="000428A1" w:rsidRPr="00CE33B8">
        <w:t>findings</w:t>
      </w:r>
      <w:r w:rsidR="00EC28D6" w:rsidRPr="00CE33B8">
        <w:t xml:space="preserve"> that the</w:t>
      </w:r>
      <w:r w:rsidR="000C331B" w:rsidRPr="00CE33B8">
        <w:t xml:space="preserve"> family members of individuals with sexual convictions face courtesy stigma (</w:t>
      </w:r>
      <w:r w:rsidR="00EC28D6" w:rsidRPr="00CE33B8">
        <w:t>Farkas</w:t>
      </w:r>
      <w:r w:rsidR="00EC28D6" w:rsidRPr="00CE33B8">
        <w:rPr>
          <w:spacing w:val="-4"/>
        </w:rPr>
        <w:t xml:space="preserve"> </w:t>
      </w:r>
      <w:r w:rsidR="00EC28D6" w:rsidRPr="00CE33B8">
        <w:t>&amp;</w:t>
      </w:r>
      <w:r w:rsidR="00EC28D6" w:rsidRPr="00CE33B8">
        <w:rPr>
          <w:spacing w:val="-5"/>
        </w:rPr>
        <w:t xml:space="preserve"> </w:t>
      </w:r>
      <w:r w:rsidR="00EC28D6" w:rsidRPr="00CE33B8">
        <w:t>Miller</w:t>
      </w:r>
      <w:r w:rsidR="00EC28D6" w:rsidRPr="00CE33B8">
        <w:rPr>
          <w:spacing w:val="-6"/>
        </w:rPr>
        <w:t xml:space="preserve">, </w:t>
      </w:r>
      <w:r w:rsidR="00EC28D6" w:rsidRPr="00CE33B8">
        <w:t xml:space="preserve">2007; Goffman, </w:t>
      </w:r>
      <w:r w:rsidR="00426ED7" w:rsidRPr="00CE33B8">
        <w:t>1963</w:t>
      </w:r>
      <w:r w:rsidR="000C331B" w:rsidRPr="00CE33B8">
        <w:t>)</w:t>
      </w:r>
      <w:r w:rsidR="00EC28D6" w:rsidRPr="00CE33B8">
        <w:t>.</w:t>
      </w:r>
      <w:r w:rsidR="00D23174" w:rsidRPr="00CE33B8">
        <w:t xml:space="preserve"> This s</w:t>
      </w:r>
      <w:r w:rsidR="00105532" w:rsidRPr="00CE33B8">
        <w:t>tigma</w:t>
      </w:r>
      <w:r w:rsidR="00D23174" w:rsidRPr="00CE33B8">
        <w:t>tisation</w:t>
      </w:r>
      <w:r w:rsidR="00105532" w:rsidRPr="00CE33B8">
        <w:t xml:space="preserve"> </w:t>
      </w:r>
      <w:r w:rsidR="00D531B0" w:rsidRPr="00CE33B8">
        <w:t xml:space="preserve">was </w:t>
      </w:r>
      <w:r w:rsidR="00105532" w:rsidRPr="00CE33B8">
        <w:t xml:space="preserve">internalised by </w:t>
      </w:r>
      <w:r w:rsidR="00D23174" w:rsidRPr="00CE33B8">
        <w:t>the participants, who exhibited self-blam</w:t>
      </w:r>
      <w:r w:rsidR="00D13B47" w:rsidRPr="00CE33B8">
        <w:t>e</w:t>
      </w:r>
      <w:r w:rsidR="00D23174" w:rsidRPr="00CE33B8">
        <w:t xml:space="preserve">, guilt, </w:t>
      </w:r>
      <w:r w:rsidR="00D621EE" w:rsidRPr="00CE33B8">
        <w:t xml:space="preserve">and </w:t>
      </w:r>
      <w:r w:rsidR="00D23174" w:rsidRPr="00CE33B8">
        <w:t>shame</w:t>
      </w:r>
      <w:r w:rsidR="005F631E" w:rsidRPr="00CE33B8">
        <w:t>.</w:t>
      </w:r>
      <w:r w:rsidR="008D4073" w:rsidRPr="00CE33B8">
        <w:t xml:space="preserve"> </w:t>
      </w:r>
    </w:p>
    <w:p w14:paraId="53E6AE69" w14:textId="760DAE08" w:rsidR="00F71FC4" w:rsidRPr="00CE33B8" w:rsidRDefault="008D4073" w:rsidP="006674E2">
      <w:pPr>
        <w:pStyle w:val="Newparagraph"/>
        <w:jc w:val="both"/>
      </w:pPr>
      <w:r w:rsidRPr="00CE33B8">
        <w:t>In addition, a</w:t>
      </w:r>
      <w:r w:rsidR="008660EC" w:rsidRPr="00CE33B8">
        <w:rPr>
          <w:rFonts w:cstheme="minorBidi"/>
          <w:shd w:val="clear" w:color="auto" w:fill="FFFFFF"/>
        </w:rPr>
        <w:t>nalysis highlighted that</w:t>
      </w:r>
      <w:r w:rsidR="00A15671" w:rsidRPr="00CE33B8">
        <w:rPr>
          <w:rFonts w:cstheme="minorBidi"/>
          <w:shd w:val="clear" w:color="auto" w:fill="FFFFFF"/>
        </w:rPr>
        <w:t xml:space="preserve"> the</w:t>
      </w:r>
      <w:r w:rsidR="008660EC" w:rsidRPr="00CE33B8">
        <w:rPr>
          <w:rFonts w:cstheme="minorBidi"/>
          <w:shd w:val="clear" w:color="auto" w:fill="FFFFFF"/>
        </w:rPr>
        <w:t xml:space="preserve"> </w:t>
      </w:r>
      <w:r w:rsidR="00FE72B4" w:rsidRPr="00CE33B8">
        <w:rPr>
          <w:rFonts w:cstheme="minorBidi"/>
          <w:shd w:val="clear" w:color="auto" w:fill="FFFFFF"/>
        </w:rPr>
        <w:t xml:space="preserve">participants </w:t>
      </w:r>
      <w:r w:rsidR="00515D81" w:rsidRPr="00CE33B8">
        <w:rPr>
          <w:rFonts w:cstheme="minorBidi"/>
          <w:shd w:val="clear" w:color="auto" w:fill="FFFFFF"/>
        </w:rPr>
        <w:t xml:space="preserve">made </w:t>
      </w:r>
      <w:r w:rsidR="00515D81" w:rsidRPr="00CE33B8">
        <w:rPr>
          <w:rFonts w:cstheme="minorBidi"/>
        </w:rPr>
        <w:t>cognitive adjustments to maintain a positive view of their partner after discovery</w:t>
      </w:r>
      <w:r w:rsidR="00C205C2" w:rsidRPr="00CE33B8">
        <w:rPr>
          <w:rFonts w:cstheme="minorBidi"/>
        </w:rPr>
        <w:t>.</w:t>
      </w:r>
      <w:r w:rsidR="00970B95" w:rsidRPr="00CE33B8">
        <w:rPr>
          <w:rFonts w:cstheme="minorBidi"/>
        </w:rPr>
        <w:t xml:space="preserve"> </w:t>
      </w:r>
      <w:r w:rsidR="00515D81" w:rsidRPr="00CE33B8">
        <w:t xml:space="preserve">For some, </w:t>
      </w:r>
      <w:r w:rsidR="00A32399" w:rsidRPr="00CE33B8">
        <w:t>shifts towards becoming more accepting</w:t>
      </w:r>
      <w:r w:rsidR="00970B95" w:rsidRPr="00CE33B8">
        <w:t xml:space="preserve"> </w:t>
      </w:r>
      <w:r w:rsidR="603A33F4" w:rsidRPr="00CE33B8">
        <w:t xml:space="preserve">of those with sexual convictions </w:t>
      </w:r>
      <w:r w:rsidR="00515D81" w:rsidRPr="00CE33B8">
        <w:t xml:space="preserve">were sufficient to accommodate their partner’s crimes, but not other sexual offences; </w:t>
      </w:r>
      <w:r w:rsidR="002C09B9" w:rsidRPr="00CE33B8">
        <w:t xml:space="preserve">exemplifying how </w:t>
      </w:r>
      <w:r w:rsidR="00A32399" w:rsidRPr="00CE33B8">
        <w:t xml:space="preserve">cognitive </w:t>
      </w:r>
      <w:r w:rsidR="00515D81" w:rsidRPr="00CE33B8">
        <w:t xml:space="preserve">flexibility was necessary to the extent it facilitated continuance of </w:t>
      </w:r>
      <w:r w:rsidR="00F67C42" w:rsidRPr="00CE33B8">
        <w:t xml:space="preserve">the </w:t>
      </w:r>
      <w:r w:rsidR="00515D81" w:rsidRPr="00CE33B8">
        <w:t>participants</w:t>
      </w:r>
      <w:r w:rsidR="00C205C2" w:rsidRPr="00CE33B8">
        <w:t>’</w:t>
      </w:r>
      <w:r w:rsidR="00515D81" w:rsidRPr="00CE33B8">
        <w:t xml:space="preserve"> relationships.</w:t>
      </w:r>
      <w:r w:rsidR="00205531" w:rsidRPr="00CE33B8">
        <w:t xml:space="preserve"> </w:t>
      </w:r>
      <w:r w:rsidR="00970B95" w:rsidRPr="00CE33B8">
        <w:t>All p</w:t>
      </w:r>
      <w:r w:rsidR="00D0367D" w:rsidRPr="00CE33B8">
        <w:t>articipants experienced cognitive dissonance</w:t>
      </w:r>
      <w:r w:rsidR="00FA7DC3" w:rsidRPr="00CE33B8">
        <w:t xml:space="preserve"> </w:t>
      </w:r>
      <w:r w:rsidR="00D0367D" w:rsidRPr="00CE33B8">
        <w:t xml:space="preserve">(Festinger, 1957) stemming from </w:t>
      </w:r>
      <w:r w:rsidR="004C2EE5" w:rsidRPr="00CE33B8">
        <w:t>a</w:t>
      </w:r>
      <w:r w:rsidR="00D0367D" w:rsidRPr="00CE33B8">
        <w:t xml:space="preserve"> conflict between the image of the partner they knew and their offending behaviour</w:t>
      </w:r>
      <w:r w:rsidR="00751CB0" w:rsidRPr="00CE33B8">
        <w:t xml:space="preserve">. For most, this conflict was alleviated through </w:t>
      </w:r>
      <w:r w:rsidR="00D0367D" w:rsidRPr="00CE33B8">
        <w:t>separa</w:t>
      </w:r>
      <w:r w:rsidR="001C307D" w:rsidRPr="00CE33B8">
        <w:t>ting</w:t>
      </w:r>
      <w:r w:rsidR="00D0367D" w:rsidRPr="00CE33B8">
        <w:t xml:space="preserve"> their partner from the</w:t>
      </w:r>
      <w:r w:rsidR="004C2EE5" w:rsidRPr="00CE33B8">
        <w:t>ir</w:t>
      </w:r>
      <w:r w:rsidR="00D0367D" w:rsidRPr="00CE33B8">
        <w:t xml:space="preserve"> </w:t>
      </w:r>
      <w:r w:rsidR="0056566D" w:rsidRPr="00CE33B8">
        <w:t xml:space="preserve">offence </w:t>
      </w:r>
      <w:r w:rsidR="00751CB0" w:rsidRPr="00CE33B8">
        <w:t>or</w:t>
      </w:r>
      <w:r w:rsidR="00D0367D" w:rsidRPr="00CE33B8">
        <w:t xml:space="preserve"> minimis</w:t>
      </w:r>
      <w:r w:rsidR="00751CB0" w:rsidRPr="00CE33B8">
        <w:t>ing</w:t>
      </w:r>
      <w:r w:rsidR="00D0367D" w:rsidRPr="00CE33B8">
        <w:t xml:space="preserve"> their </w:t>
      </w:r>
      <w:r w:rsidR="00751CB0" w:rsidRPr="00CE33B8">
        <w:t>partner</w:t>
      </w:r>
      <w:r w:rsidR="0056566D" w:rsidRPr="00CE33B8">
        <w:t>’</w:t>
      </w:r>
      <w:r w:rsidR="00751CB0" w:rsidRPr="00CE33B8">
        <w:t xml:space="preserve">s </w:t>
      </w:r>
      <w:r w:rsidR="00D0367D" w:rsidRPr="00CE33B8">
        <w:t>culpability</w:t>
      </w:r>
      <w:r w:rsidR="403D96AE" w:rsidRPr="00CE33B8">
        <w:t>, supporting</w:t>
      </w:r>
      <w:r w:rsidR="00D0367D" w:rsidRPr="00CE33B8">
        <w:t xml:space="preserve"> previous</w:t>
      </w:r>
      <w:r w:rsidR="7642B1A2" w:rsidRPr="00CE33B8">
        <w:t xml:space="preserve"> findings </w:t>
      </w:r>
      <w:r w:rsidR="3B371902" w:rsidRPr="00CE33B8">
        <w:t xml:space="preserve">that NOPs exhibit a high number of cognitive distortions surrounding their partner’s offending </w:t>
      </w:r>
      <w:r w:rsidR="00A7762F" w:rsidRPr="00CE33B8">
        <w:t>(Iffland</w:t>
      </w:r>
      <w:r w:rsidR="00481305" w:rsidRPr="00CE33B8">
        <w:t xml:space="preserve"> et al., 2016</w:t>
      </w:r>
      <w:r w:rsidR="00A7762F" w:rsidRPr="00CE33B8">
        <w:t>)</w:t>
      </w:r>
      <w:r w:rsidR="501FDDE5" w:rsidRPr="00CE33B8">
        <w:t>.</w:t>
      </w:r>
    </w:p>
    <w:p w14:paraId="182F400F" w14:textId="77777777" w:rsidR="0031726E" w:rsidRPr="00CE33B8" w:rsidRDefault="000C2A48" w:rsidP="0031726E">
      <w:pPr>
        <w:pStyle w:val="Newparagraph"/>
        <w:jc w:val="both"/>
      </w:pPr>
      <w:r w:rsidRPr="00CE33B8">
        <w:t xml:space="preserve">It is of note that the participant in the current study who had </w:t>
      </w:r>
      <w:r w:rsidR="005C1C12" w:rsidRPr="00CE33B8">
        <w:t>instigated divorce proceedings against</w:t>
      </w:r>
      <w:r w:rsidRPr="00CE33B8">
        <w:t xml:space="preserve"> her partner did</w:t>
      </w:r>
      <w:r w:rsidR="00D74B50" w:rsidRPr="00CE33B8">
        <w:t xml:space="preserve"> not </w:t>
      </w:r>
      <w:r w:rsidRPr="00CE33B8">
        <w:t xml:space="preserve">exhibit </w:t>
      </w:r>
      <w:r w:rsidR="0EF516E9" w:rsidRPr="00CE33B8">
        <w:t>such distortions</w:t>
      </w:r>
      <w:r w:rsidRPr="00CE33B8">
        <w:t xml:space="preserve">. It could be that this </w:t>
      </w:r>
      <w:r w:rsidRPr="00CE33B8">
        <w:lastRenderedPageBreak/>
        <w:t xml:space="preserve">participant </w:t>
      </w:r>
      <w:r w:rsidR="008903B2" w:rsidRPr="00CE33B8">
        <w:t xml:space="preserve">did not </w:t>
      </w:r>
      <w:r w:rsidRPr="00CE33B8">
        <w:t xml:space="preserve">make the cognitive adjustments necessary to retain a positive view of her partner, </w:t>
      </w:r>
      <w:r w:rsidR="00D74B50" w:rsidRPr="00CE33B8">
        <w:t xml:space="preserve">possibly </w:t>
      </w:r>
      <w:r w:rsidRPr="00CE33B8">
        <w:t>contributing to her decision to divorce him</w:t>
      </w:r>
      <w:r w:rsidR="00D04641" w:rsidRPr="00CE33B8">
        <w:t>.</w:t>
      </w:r>
      <w:r w:rsidRPr="00CE33B8">
        <w:t xml:space="preserve"> Alternatively, it could be that protective minimisations were </w:t>
      </w:r>
      <w:r w:rsidR="006020FB" w:rsidRPr="00CE33B8">
        <w:t xml:space="preserve">not </w:t>
      </w:r>
      <w:r w:rsidRPr="00CE33B8">
        <w:t>necessary</w:t>
      </w:r>
      <w:r w:rsidR="00BC08D8" w:rsidRPr="00CE33B8">
        <w:t xml:space="preserve"> to maintain the relationship,</w:t>
      </w:r>
      <w:r w:rsidR="00C24B08" w:rsidRPr="00CE33B8">
        <w:t xml:space="preserve"> as the</w:t>
      </w:r>
      <w:r w:rsidR="003D62FD" w:rsidRPr="00CE33B8">
        <w:t xml:space="preserve"> partic</w:t>
      </w:r>
      <w:r w:rsidR="00BC08D8" w:rsidRPr="00CE33B8">
        <w:t>ipant</w:t>
      </w:r>
      <w:r w:rsidR="005C1C12" w:rsidRPr="00CE33B8">
        <w:t xml:space="preserve"> had already decided to get divorced</w:t>
      </w:r>
      <w:r w:rsidRPr="00CE33B8">
        <w:t>.</w:t>
      </w:r>
      <w:r w:rsidR="00D74B50" w:rsidRPr="00CE33B8">
        <w:t xml:space="preserve"> </w:t>
      </w:r>
      <w:r w:rsidR="00BC08D8" w:rsidRPr="00CE33B8">
        <w:t xml:space="preserve">The </w:t>
      </w:r>
      <w:r w:rsidR="00141BA1" w:rsidRPr="00CE33B8">
        <w:t xml:space="preserve">decision </w:t>
      </w:r>
      <w:r w:rsidR="003D62FD" w:rsidRPr="00CE33B8">
        <w:t xml:space="preserve">surrounding whether to maintain a relationship </w:t>
      </w:r>
      <w:r w:rsidR="00141BA1" w:rsidRPr="00CE33B8">
        <w:t>will be determined by a complex array of factors</w:t>
      </w:r>
      <w:r w:rsidR="00D74B50" w:rsidRPr="00CE33B8">
        <w:t xml:space="preserve">; however, future research </w:t>
      </w:r>
      <w:r w:rsidR="00205531" w:rsidRPr="00CE33B8">
        <w:t xml:space="preserve">should </w:t>
      </w:r>
      <w:r w:rsidR="00D74B50" w:rsidRPr="00CE33B8">
        <w:t xml:space="preserve">determine whether NOPs who </w:t>
      </w:r>
      <w:r w:rsidR="003D62FD" w:rsidRPr="00CE33B8">
        <w:t>maintain</w:t>
      </w:r>
      <w:r w:rsidR="00D74B50" w:rsidRPr="00CE33B8">
        <w:t xml:space="preserve"> relationship</w:t>
      </w:r>
      <w:r w:rsidR="003D62FD" w:rsidRPr="00CE33B8">
        <w:t>s</w:t>
      </w:r>
      <w:r w:rsidR="00D74B50" w:rsidRPr="00CE33B8">
        <w:t xml:space="preserve"> with their partner</w:t>
      </w:r>
      <w:r w:rsidR="003D62FD" w:rsidRPr="00CE33B8">
        <w:t xml:space="preserve">s </w:t>
      </w:r>
      <w:r w:rsidR="00BC08D8" w:rsidRPr="00CE33B8">
        <w:t>post-</w:t>
      </w:r>
      <w:r w:rsidR="003D62FD" w:rsidRPr="00CE33B8">
        <w:t>discovery</w:t>
      </w:r>
      <w:r w:rsidR="00D74B50" w:rsidRPr="00CE33B8">
        <w:t xml:space="preserve"> exhibit more cognitive distortions than those who d</w:t>
      </w:r>
      <w:r w:rsidR="00BC08D8" w:rsidRPr="00CE33B8">
        <w:t>o not</w:t>
      </w:r>
      <w:r w:rsidR="0060201C" w:rsidRPr="00CE33B8">
        <w:t>, as this would provide clearer insight into the protective nature of</w:t>
      </w:r>
      <w:r w:rsidR="00140C09" w:rsidRPr="00CE33B8">
        <w:t xml:space="preserve"> </w:t>
      </w:r>
      <w:r w:rsidR="0060201C" w:rsidRPr="00CE33B8">
        <w:t>distortions</w:t>
      </w:r>
      <w:r w:rsidR="00D74B50" w:rsidRPr="00CE33B8">
        <w:t xml:space="preserve">. This is of interest </w:t>
      </w:r>
      <w:r w:rsidR="00EC7D39" w:rsidRPr="00CE33B8">
        <w:t>as i</w:t>
      </w:r>
      <w:r w:rsidR="00D74B50" w:rsidRPr="00CE33B8">
        <w:t xml:space="preserve">nterventions designed to make NOPs more protective typically </w:t>
      </w:r>
      <w:r w:rsidR="00205531" w:rsidRPr="00CE33B8">
        <w:t>seek</w:t>
      </w:r>
      <w:r w:rsidR="00D74B50" w:rsidRPr="00CE33B8">
        <w:t xml:space="preserve"> to </w:t>
      </w:r>
      <w:r w:rsidR="00205531" w:rsidRPr="00CE33B8">
        <w:t>address</w:t>
      </w:r>
      <w:r w:rsidR="00D74B50" w:rsidRPr="00CE33B8">
        <w:t xml:space="preserve"> distortions</w:t>
      </w:r>
      <w:r w:rsidR="005C0DDF" w:rsidRPr="00CE33B8">
        <w:t xml:space="preserve"> </w:t>
      </w:r>
      <w:r w:rsidR="00BC08D8" w:rsidRPr="00CE33B8">
        <w:t>(</w:t>
      </w:r>
      <w:r w:rsidR="00C463E6" w:rsidRPr="00CE33B8">
        <w:t>Cahalane &amp; Duff, 2018</w:t>
      </w:r>
      <w:r w:rsidR="00BC08D8" w:rsidRPr="00CE33B8">
        <w:t xml:space="preserve">); yet, </w:t>
      </w:r>
      <w:r w:rsidR="005C0DDF" w:rsidRPr="00CE33B8">
        <w:t xml:space="preserve">it is possible that </w:t>
      </w:r>
      <w:r w:rsidR="00D74B50" w:rsidRPr="00CE33B8">
        <w:t>minimisation</w:t>
      </w:r>
      <w:r w:rsidR="00712316" w:rsidRPr="00CE33B8">
        <w:t xml:space="preserve"> and denial</w:t>
      </w:r>
      <w:r w:rsidR="00BC08D8" w:rsidRPr="00CE33B8">
        <w:t xml:space="preserve"> </w:t>
      </w:r>
      <w:r w:rsidR="00CA6938" w:rsidRPr="00CE33B8">
        <w:t xml:space="preserve">are </w:t>
      </w:r>
      <w:r w:rsidR="00D74B50" w:rsidRPr="00CE33B8">
        <w:t>normal response</w:t>
      </w:r>
      <w:r w:rsidR="00712316" w:rsidRPr="00CE33B8">
        <w:t>s</w:t>
      </w:r>
      <w:r w:rsidR="003D62FD" w:rsidRPr="00CE33B8">
        <w:t xml:space="preserve"> to discovery</w:t>
      </w:r>
      <w:r w:rsidR="0060201C" w:rsidRPr="00CE33B8">
        <w:t xml:space="preserve"> (</w:t>
      </w:r>
      <w:r w:rsidR="004D07D7" w:rsidRPr="00CE33B8">
        <w:t>Chaffin, 1996</w:t>
      </w:r>
      <w:r w:rsidR="0060201C" w:rsidRPr="00CE33B8">
        <w:t>)</w:t>
      </w:r>
      <w:r w:rsidR="003D62FD" w:rsidRPr="00CE33B8">
        <w:t>, as</w:t>
      </w:r>
      <w:r w:rsidR="00D74B50" w:rsidRPr="00CE33B8">
        <w:t xml:space="preserve"> opposed to evidence of </w:t>
      </w:r>
      <w:r w:rsidR="00205531" w:rsidRPr="00CE33B8">
        <w:t xml:space="preserve">a </w:t>
      </w:r>
      <w:r w:rsidR="00D74B50" w:rsidRPr="00CE33B8">
        <w:t>lack of protective capabilities</w:t>
      </w:r>
      <w:r w:rsidR="0060201C" w:rsidRPr="00CE33B8">
        <w:t>.</w:t>
      </w:r>
      <w:r w:rsidR="003E3F17" w:rsidRPr="00CE33B8">
        <w:t xml:space="preserve"> </w:t>
      </w:r>
      <w:r w:rsidR="4D0064D1" w:rsidRPr="00CE33B8">
        <w:t>Mi</w:t>
      </w:r>
      <w:r w:rsidR="00CA6938" w:rsidRPr="00CE33B8">
        <w:t xml:space="preserve">nimisation and denial have been </w:t>
      </w:r>
      <w:r w:rsidR="00E640ED" w:rsidRPr="00CE33B8">
        <w:t xml:space="preserve">reported </w:t>
      </w:r>
      <w:r w:rsidR="00CA6938" w:rsidRPr="00CE33B8">
        <w:t>to perform an adaptive function for those with sexual convictions, insulating them from the negative effects of labelling and shame (Blagden et al., 2014; Maruna &amp; Mann, 2006).</w:t>
      </w:r>
      <w:r w:rsidR="0060201C" w:rsidRPr="00CE33B8">
        <w:t xml:space="preserve"> </w:t>
      </w:r>
      <w:r w:rsidR="00205531" w:rsidRPr="00CE33B8">
        <w:t>In addition</w:t>
      </w:r>
      <w:r w:rsidR="003D62FD" w:rsidRPr="00CE33B8">
        <w:t>,</w:t>
      </w:r>
      <w:r w:rsidR="00BC08D8" w:rsidRPr="00CE33B8">
        <w:t xml:space="preserve"> as </w:t>
      </w:r>
      <w:r w:rsidR="003D62FD" w:rsidRPr="00CE33B8">
        <w:t xml:space="preserve">maintaining a relationship </w:t>
      </w:r>
      <w:r w:rsidR="003578ED" w:rsidRPr="00CE33B8">
        <w:t xml:space="preserve">can </w:t>
      </w:r>
      <w:r w:rsidR="00BC08D8" w:rsidRPr="00CE33B8">
        <w:t xml:space="preserve">reduce </w:t>
      </w:r>
      <w:r w:rsidR="003D62FD" w:rsidRPr="00CE33B8">
        <w:t xml:space="preserve">the risk of </w:t>
      </w:r>
      <w:r w:rsidR="00BC08D8" w:rsidRPr="00CE33B8">
        <w:t xml:space="preserve">sexual </w:t>
      </w:r>
      <w:r w:rsidR="003D62FD" w:rsidRPr="00CE33B8">
        <w:t>re-offending</w:t>
      </w:r>
      <w:r w:rsidR="00BC08D8" w:rsidRPr="00CE33B8">
        <w:t xml:space="preserve"> (</w:t>
      </w:r>
      <w:r w:rsidR="003578ED" w:rsidRPr="00CE33B8">
        <w:t xml:space="preserve">de Vries Robbé, Mann, Maruna &amp; Thornton, 2015), </w:t>
      </w:r>
      <w:r w:rsidR="003D62FD" w:rsidRPr="00CE33B8">
        <w:t xml:space="preserve">and </w:t>
      </w:r>
      <w:r w:rsidR="00864F7B" w:rsidRPr="00CE33B8">
        <w:t xml:space="preserve">NOPs </w:t>
      </w:r>
      <w:r w:rsidR="005C0DDF" w:rsidRPr="00CE33B8">
        <w:t xml:space="preserve">protective </w:t>
      </w:r>
      <w:r w:rsidR="003D62FD" w:rsidRPr="00CE33B8">
        <w:t>distortions</w:t>
      </w:r>
      <w:r w:rsidR="003578ED" w:rsidRPr="00CE33B8">
        <w:t xml:space="preserve"> likely</w:t>
      </w:r>
      <w:r w:rsidR="00864F7B" w:rsidRPr="00CE33B8">
        <w:t xml:space="preserve"> help</w:t>
      </w:r>
      <w:r w:rsidR="003D62FD" w:rsidRPr="00CE33B8">
        <w:t xml:space="preserve"> facilitate the maintenance of such relationships</w:t>
      </w:r>
      <w:r w:rsidR="0010369D" w:rsidRPr="00CE33B8">
        <w:t>;</w:t>
      </w:r>
      <w:r w:rsidR="003D62FD" w:rsidRPr="00CE33B8">
        <w:t xml:space="preserve"> it </w:t>
      </w:r>
      <w:r w:rsidR="00712316" w:rsidRPr="00CE33B8">
        <w:t xml:space="preserve">may be counter-intuitive to </w:t>
      </w:r>
      <w:r w:rsidR="003578ED" w:rsidRPr="00CE33B8">
        <w:t xml:space="preserve">focus on </w:t>
      </w:r>
      <w:r w:rsidR="00712316" w:rsidRPr="00CE33B8">
        <w:t>dismantl</w:t>
      </w:r>
      <w:r w:rsidR="003578ED" w:rsidRPr="00CE33B8">
        <w:t>ing</w:t>
      </w:r>
      <w:r w:rsidR="005C0DDF" w:rsidRPr="00CE33B8">
        <w:t xml:space="preserve"> </w:t>
      </w:r>
      <w:r w:rsidR="00712316" w:rsidRPr="00CE33B8">
        <w:t xml:space="preserve">distortions in the absence of evidence that they </w:t>
      </w:r>
      <w:r w:rsidR="00E32A00" w:rsidRPr="00CE33B8">
        <w:t>reduce protectiveness</w:t>
      </w:r>
      <w:r w:rsidR="0073057E" w:rsidRPr="00CE33B8">
        <w:t>,</w:t>
      </w:r>
      <w:r w:rsidR="00205531" w:rsidRPr="00CE33B8">
        <w:t xml:space="preserve"> </w:t>
      </w:r>
      <w:r w:rsidR="00FB2478" w:rsidRPr="00CE33B8">
        <w:t>especially</w:t>
      </w:r>
      <w:r w:rsidR="003158B9" w:rsidRPr="00CE33B8">
        <w:t xml:space="preserve"> </w:t>
      </w:r>
      <w:r w:rsidR="00205531" w:rsidRPr="00CE33B8">
        <w:t xml:space="preserve">if </w:t>
      </w:r>
      <w:r w:rsidR="00FB2478" w:rsidRPr="00CE33B8">
        <w:t xml:space="preserve">they </w:t>
      </w:r>
      <w:r w:rsidR="003158B9" w:rsidRPr="00CE33B8">
        <w:t>enable</w:t>
      </w:r>
      <w:r w:rsidR="00FB2478" w:rsidRPr="00CE33B8">
        <w:t xml:space="preserve"> </w:t>
      </w:r>
      <w:r w:rsidR="00205531" w:rsidRPr="00CE33B8">
        <w:t>NOPs</w:t>
      </w:r>
      <w:r w:rsidR="00FB2478" w:rsidRPr="00CE33B8">
        <w:t xml:space="preserve"> </w:t>
      </w:r>
      <w:r w:rsidR="003158B9" w:rsidRPr="00CE33B8">
        <w:t>to</w:t>
      </w:r>
      <w:r w:rsidR="00054119" w:rsidRPr="00CE33B8">
        <w:t xml:space="preserve"> move on with their lives</w:t>
      </w:r>
      <w:r w:rsidR="006020FB" w:rsidRPr="00CE33B8">
        <w:t xml:space="preserve">. </w:t>
      </w:r>
    </w:p>
    <w:p w14:paraId="28E3BD3E" w14:textId="0824319F" w:rsidR="00E5148E" w:rsidRPr="00CE33B8" w:rsidRDefault="000C0E7C" w:rsidP="0031726E">
      <w:pPr>
        <w:pStyle w:val="Newparagraph"/>
        <w:jc w:val="both"/>
      </w:pPr>
      <w:r w:rsidRPr="00CE33B8">
        <w:t xml:space="preserve">The results of the current study suggest </w:t>
      </w:r>
      <w:r w:rsidR="00315FBB" w:rsidRPr="00CE33B8">
        <w:t>that NOPs are population in need of support</w:t>
      </w:r>
      <w:r w:rsidR="009B76F5" w:rsidRPr="00CE33B8">
        <w:t xml:space="preserve"> and, a</w:t>
      </w:r>
      <w:r w:rsidR="00BB7450" w:rsidRPr="00CE33B8">
        <w:t xml:space="preserve">longside </w:t>
      </w:r>
      <w:r w:rsidR="00FA1688" w:rsidRPr="00CE33B8">
        <w:t>honing</w:t>
      </w:r>
      <w:r w:rsidR="00BB7450" w:rsidRPr="00CE33B8">
        <w:t xml:space="preserve"> their</w:t>
      </w:r>
      <w:r w:rsidR="00FA1688" w:rsidRPr="00CE33B8">
        <w:t xml:space="preserve"> protective capabilities, </w:t>
      </w:r>
      <w:bookmarkStart w:id="25" w:name="_Hlk73801214"/>
      <w:r w:rsidR="00FA1688" w:rsidRPr="00CE33B8">
        <w:t xml:space="preserve">it is vital that interventions assist NOPs in managing the stigmatisation, trauma, and loss they experience </w:t>
      </w:r>
      <w:r w:rsidR="00BB7450" w:rsidRPr="00CE33B8">
        <w:t xml:space="preserve">due to </w:t>
      </w:r>
      <w:r w:rsidR="00FA1688" w:rsidRPr="00CE33B8">
        <w:t>their partner’s offence (Shannon et al., 2013)</w:t>
      </w:r>
      <w:r w:rsidR="00BB7450" w:rsidRPr="00CE33B8">
        <w:t>.</w:t>
      </w:r>
      <w:r w:rsidR="0031726E" w:rsidRPr="00CE33B8">
        <w:t xml:space="preserve"> </w:t>
      </w:r>
      <w:bookmarkStart w:id="26" w:name="_Hlk73800198"/>
      <w:bookmarkEnd w:id="25"/>
      <w:r w:rsidR="0031726E" w:rsidRPr="00CE33B8">
        <w:t xml:space="preserve">Sample, Cooley and </w:t>
      </w:r>
      <w:r w:rsidR="006D6D05" w:rsidRPr="00CE33B8">
        <w:t xml:space="preserve">ten </w:t>
      </w:r>
      <w:r w:rsidR="0031726E" w:rsidRPr="00CE33B8">
        <w:t xml:space="preserve">Bensel (2018) </w:t>
      </w:r>
      <w:r w:rsidR="00954885" w:rsidRPr="00CE33B8">
        <w:t xml:space="preserve">observed a </w:t>
      </w:r>
      <w:r w:rsidR="00E5148E" w:rsidRPr="00CE33B8">
        <w:t>peer</w:t>
      </w:r>
      <w:r w:rsidR="006F4734" w:rsidRPr="00CE33B8">
        <w:t>-</w:t>
      </w:r>
      <w:r w:rsidR="00E5148E" w:rsidRPr="00CE33B8">
        <w:t>support intervention in Nebraska</w:t>
      </w:r>
      <w:r w:rsidR="00165B52" w:rsidRPr="00CE33B8">
        <w:t xml:space="preserve"> called ‘Fearless’</w:t>
      </w:r>
      <w:r w:rsidR="00954885" w:rsidRPr="00CE33B8">
        <w:t>, which</w:t>
      </w:r>
      <w:r w:rsidR="006D6D05" w:rsidRPr="00CE33B8">
        <w:t xml:space="preserve"> </w:t>
      </w:r>
      <w:r w:rsidR="00E5148E" w:rsidRPr="00CE33B8">
        <w:t>aims to provi</w:t>
      </w:r>
      <w:r w:rsidR="006F4734" w:rsidRPr="00CE33B8">
        <w:t>d</w:t>
      </w:r>
      <w:r w:rsidR="00E5148E" w:rsidRPr="00CE33B8">
        <w:t>e</w:t>
      </w:r>
      <w:r w:rsidR="006F4734" w:rsidRPr="00CE33B8">
        <w:t xml:space="preserve"> NOPs and their offending partners with a</w:t>
      </w:r>
      <w:r w:rsidR="00E5148E" w:rsidRPr="00CE33B8">
        <w:t xml:space="preserve"> safe space to share frustration</w:t>
      </w:r>
      <w:r w:rsidR="006F4734" w:rsidRPr="00CE33B8">
        <w:t>s</w:t>
      </w:r>
      <w:r w:rsidR="0031726E" w:rsidRPr="00CE33B8">
        <w:t xml:space="preserve">, </w:t>
      </w:r>
      <w:r w:rsidR="00E5148E" w:rsidRPr="00CE33B8">
        <w:t>overcome loneliness</w:t>
      </w:r>
      <w:r w:rsidR="0031726E" w:rsidRPr="00CE33B8">
        <w:t xml:space="preserve">, </w:t>
      </w:r>
      <w:r w:rsidR="0031726E" w:rsidRPr="00CE33B8">
        <w:lastRenderedPageBreak/>
        <w:t xml:space="preserve">and </w:t>
      </w:r>
      <w:r w:rsidR="006F4734" w:rsidRPr="00CE33B8">
        <w:t>develop ‘collective narratives’ (p.42</w:t>
      </w:r>
      <w:r w:rsidR="0031726E" w:rsidRPr="00CE33B8">
        <w:t>70)</w:t>
      </w:r>
      <w:r w:rsidR="006F4734" w:rsidRPr="00CE33B8">
        <w:t xml:space="preserve"> </w:t>
      </w:r>
      <w:r w:rsidR="00954885" w:rsidRPr="00CE33B8">
        <w:t>that</w:t>
      </w:r>
      <w:r w:rsidR="006F4734" w:rsidRPr="00CE33B8">
        <w:t xml:space="preserve"> </w:t>
      </w:r>
      <w:r w:rsidR="00954885" w:rsidRPr="00CE33B8">
        <w:t>a</w:t>
      </w:r>
      <w:r w:rsidR="006D6D05" w:rsidRPr="00CE33B8">
        <w:t>ssist with</w:t>
      </w:r>
      <w:r w:rsidR="00954885" w:rsidRPr="00CE33B8">
        <w:t xml:space="preserve"> the </w:t>
      </w:r>
      <w:r w:rsidR="006F4734" w:rsidRPr="00CE33B8">
        <w:t>manage</w:t>
      </w:r>
      <w:r w:rsidR="00954885" w:rsidRPr="00CE33B8">
        <w:t>ment of</w:t>
      </w:r>
      <w:r w:rsidR="006F4734" w:rsidRPr="00CE33B8">
        <w:t xml:space="preserve"> stigma and</w:t>
      </w:r>
      <w:r w:rsidR="00954885" w:rsidRPr="00CE33B8">
        <w:t xml:space="preserve"> the construction of </w:t>
      </w:r>
      <w:r w:rsidR="006F4734" w:rsidRPr="00CE33B8">
        <w:t>positive self-identities</w:t>
      </w:r>
      <w:r w:rsidR="00954885" w:rsidRPr="00CE33B8">
        <w:t xml:space="preserve">. Though </w:t>
      </w:r>
      <w:r w:rsidR="0031726E" w:rsidRPr="00CE33B8">
        <w:t xml:space="preserve"> evaluation utilising pre and post group outcomes measures </w:t>
      </w:r>
      <w:r w:rsidR="00954885" w:rsidRPr="00CE33B8">
        <w:t xml:space="preserve">is needed to </w:t>
      </w:r>
      <w:r w:rsidR="0031726E" w:rsidRPr="00CE33B8">
        <w:t xml:space="preserve">strengthen </w:t>
      </w:r>
      <w:r w:rsidR="00954885" w:rsidRPr="00CE33B8">
        <w:t xml:space="preserve">the </w:t>
      </w:r>
      <w:r w:rsidR="0031726E" w:rsidRPr="00CE33B8">
        <w:t xml:space="preserve">evidence </w:t>
      </w:r>
      <w:r w:rsidR="00954885" w:rsidRPr="00CE33B8">
        <w:t xml:space="preserve">surrounding </w:t>
      </w:r>
      <w:r w:rsidR="00165B52" w:rsidRPr="00CE33B8">
        <w:t xml:space="preserve">the effectiveness of </w:t>
      </w:r>
      <w:r w:rsidR="00954885" w:rsidRPr="00CE33B8">
        <w:t xml:space="preserve">this intervention, it provides a </w:t>
      </w:r>
      <w:r w:rsidR="00165B52" w:rsidRPr="00CE33B8">
        <w:t xml:space="preserve">cautiously optimistic </w:t>
      </w:r>
      <w:r w:rsidR="00954885" w:rsidRPr="00CE33B8">
        <w:t xml:space="preserve">example of an intervention </w:t>
      </w:r>
      <w:r w:rsidR="00165B52" w:rsidRPr="00CE33B8">
        <w:t>that</w:t>
      </w:r>
      <w:r w:rsidR="00954885" w:rsidRPr="00CE33B8">
        <w:t xml:space="preserve"> emphasises suppo</w:t>
      </w:r>
      <w:r w:rsidR="00165B52" w:rsidRPr="00CE33B8">
        <w:t xml:space="preserve">rt </w:t>
      </w:r>
      <w:r w:rsidR="006D6D05" w:rsidRPr="00CE33B8">
        <w:t xml:space="preserve">whilst addressing some of </w:t>
      </w:r>
      <w:r w:rsidR="00165B52" w:rsidRPr="00CE33B8">
        <w:t xml:space="preserve"> NOPs specific needs.</w:t>
      </w:r>
      <w:r w:rsidR="0031726E" w:rsidRPr="00CE33B8">
        <w:t xml:space="preserve"> </w:t>
      </w:r>
      <w:bookmarkEnd w:id="26"/>
    </w:p>
    <w:p w14:paraId="0A702EB0" w14:textId="49D56145" w:rsidR="00DE1810" w:rsidRPr="00CE33B8" w:rsidRDefault="00E5148E" w:rsidP="00266921">
      <w:pPr>
        <w:pStyle w:val="Newparagraph"/>
        <w:jc w:val="both"/>
        <w:rPr>
          <w:shd w:val="clear" w:color="auto" w:fill="FFFFFF"/>
        </w:rPr>
      </w:pPr>
      <w:r w:rsidRPr="00CE33B8">
        <w:t xml:space="preserve"> </w:t>
      </w:r>
      <w:r w:rsidR="00BB7450" w:rsidRPr="00CE33B8">
        <w:t xml:space="preserve">A shift towards viewing NOPs as secondary victims is necessary to provoke a greater provision of services that </w:t>
      </w:r>
      <w:r w:rsidR="00BB7450" w:rsidRPr="00CE33B8">
        <w:rPr>
          <w:rFonts w:cstheme="minorBidi"/>
          <w:shd w:val="clear" w:color="auto" w:fill="FFFFFF"/>
        </w:rPr>
        <w:t>help NOPs cope with the ongoing devastation of discovery, which will in turn enhance their ability to perform the protective role</w:t>
      </w:r>
      <w:r w:rsidR="00140C09" w:rsidRPr="00CE33B8">
        <w:rPr>
          <w:rFonts w:cstheme="minorBidi"/>
          <w:shd w:val="clear" w:color="auto" w:fill="FFFFFF"/>
        </w:rPr>
        <w:t xml:space="preserve"> prescribed to them</w:t>
      </w:r>
      <w:r w:rsidR="00BB7450" w:rsidRPr="00CE33B8">
        <w:rPr>
          <w:rFonts w:cstheme="minorBidi"/>
          <w:shd w:val="clear" w:color="auto" w:fill="FFFFFF"/>
        </w:rPr>
        <w:t xml:space="preserve"> </w:t>
      </w:r>
      <w:r w:rsidR="00BB7450" w:rsidRPr="00CE33B8">
        <w:t>(</w:t>
      </w:r>
      <w:r w:rsidR="00BB7450" w:rsidRPr="00CE33B8">
        <w:rPr>
          <w:rFonts w:cstheme="minorBidi"/>
          <w:shd w:val="clear" w:color="auto" w:fill="FFFFFF"/>
        </w:rPr>
        <w:t>Serin, 2018).</w:t>
      </w:r>
      <w:r w:rsidR="00E81C0F" w:rsidRPr="00CE33B8">
        <w:rPr>
          <w:rFonts w:cstheme="minorBidi"/>
          <w:shd w:val="clear" w:color="auto" w:fill="FFFFFF"/>
        </w:rPr>
        <w:t xml:space="preserve"> </w:t>
      </w:r>
      <w:bookmarkStart w:id="27" w:name="_Hlk78642517"/>
      <w:r w:rsidR="0036648E" w:rsidRPr="00CE33B8">
        <w:rPr>
          <w:shd w:val="clear" w:color="auto" w:fill="FFFFFF"/>
        </w:rPr>
        <w:t>A key barrier to NOPs accessing the limited support currently available to them is cost</w:t>
      </w:r>
      <w:r w:rsidR="00266921" w:rsidRPr="00CE33B8">
        <w:rPr>
          <w:shd w:val="clear" w:color="auto" w:fill="FFFFFF"/>
        </w:rPr>
        <w:t>, as a</w:t>
      </w:r>
      <w:r w:rsidR="0036648E" w:rsidRPr="00CE33B8">
        <w:rPr>
          <w:shd w:val="clear" w:color="auto" w:fill="FFFFFF"/>
        </w:rPr>
        <w:t>ccess to specialist therapists, counsellors, and groups is dependent on NOPs having the means to pay for these services</w:t>
      </w:r>
      <w:r w:rsidR="00266921" w:rsidRPr="00CE33B8">
        <w:rPr>
          <w:shd w:val="clear" w:color="auto" w:fill="FFFFFF"/>
        </w:rPr>
        <w:t xml:space="preserve">. </w:t>
      </w:r>
      <w:r w:rsidR="00E81C0F" w:rsidRPr="00CE33B8">
        <w:rPr>
          <w:shd w:val="clear" w:color="auto" w:fill="FFFFFF"/>
        </w:rPr>
        <w:t xml:space="preserve">The provision of free to access services </w:t>
      </w:r>
      <w:r w:rsidR="0036648E" w:rsidRPr="00CE33B8">
        <w:rPr>
          <w:shd w:val="clear" w:color="auto" w:fill="FFFFFF"/>
        </w:rPr>
        <w:t xml:space="preserve">is </w:t>
      </w:r>
      <w:r w:rsidR="00E81C0F" w:rsidRPr="00CE33B8">
        <w:rPr>
          <w:shd w:val="clear" w:color="auto" w:fill="FFFFFF"/>
        </w:rPr>
        <w:t>sorely needed</w:t>
      </w:r>
      <w:r w:rsidR="0036648E" w:rsidRPr="00CE33B8">
        <w:rPr>
          <w:shd w:val="clear" w:color="auto" w:fill="FFFFFF"/>
        </w:rPr>
        <w:t xml:space="preserve"> to ensure that NOPs with limited finances</w:t>
      </w:r>
      <w:r w:rsidR="00266921" w:rsidRPr="00CE33B8">
        <w:rPr>
          <w:shd w:val="clear" w:color="auto" w:fill="FFFFFF"/>
        </w:rPr>
        <w:t xml:space="preserve"> are not excluded from gaining support. Professionals working with NOPs should understand the negative ramification</w:t>
      </w:r>
      <w:r w:rsidR="00F25C2F" w:rsidRPr="00CE33B8">
        <w:rPr>
          <w:shd w:val="clear" w:color="auto" w:fill="FFFFFF"/>
        </w:rPr>
        <w:t>s</w:t>
      </w:r>
      <w:r w:rsidR="00266921" w:rsidRPr="00CE33B8">
        <w:rPr>
          <w:shd w:val="clear" w:color="auto" w:fill="FFFFFF"/>
        </w:rPr>
        <w:t xml:space="preserve"> that NOPs suffer due to their partner’s offence, and police should be conscious of the potentially traumatising impact of discovery via the ‘knock on the door’, ensuring NOPs are treated with compassion. </w:t>
      </w:r>
      <w:bookmarkEnd w:id="27"/>
      <w:r w:rsidR="00E81C0F" w:rsidRPr="00CE33B8">
        <w:t>In addition,</w:t>
      </w:r>
      <w:r w:rsidR="00DE1810" w:rsidRPr="00CE33B8">
        <w:t xml:space="preserve"> recognition that </w:t>
      </w:r>
      <w:r w:rsidR="00FA1688" w:rsidRPr="00CE33B8">
        <w:t xml:space="preserve">minimisations </w:t>
      </w:r>
      <w:r w:rsidR="00BB7450" w:rsidRPr="00CE33B8">
        <w:t>and</w:t>
      </w:r>
      <w:r w:rsidR="00FA1688" w:rsidRPr="00CE33B8">
        <w:t xml:space="preserve"> denia</w:t>
      </w:r>
      <w:r w:rsidR="00DE1810" w:rsidRPr="00CE33B8">
        <w:t xml:space="preserve">l </w:t>
      </w:r>
      <w:r w:rsidR="00BB7450" w:rsidRPr="00CE33B8">
        <w:t>may be</w:t>
      </w:r>
      <w:r w:rsidR="000F5FCC" w:rsidRPr="00CE33B8">
        <w:t xml:space="preserve"> </w:t>
      </w:r>
      <w:r w:rsidR="00DE1810" w:rsidRPr="00CE33B8">
        <w:t>adaptive response</w:t>
      </w:r>
      <w:r w:rsidR="000F5FCC" w:rsidRPr="00CE33B8">
        <w:t>s</w:t>
      </w:r>
      <w:r w:rsidR="00DE1810" w:rsidRPr="00CE33B8">
        <w:t xml:space="preserve"> to a traumatising experience</w:t>
      </w:r>
      <w:r w:rsidR="00BB7450" w:rsidRPr="00CE33B8">
        <w:t xml:space="preserve"> (Action for Prisoners’ Families, 2013)</w:t>
      </w:r>
      <w:r w:rsidR="00DE1810" w:rsidRPr="00CE33B8">
        <w:t>, rather than evidence of a lack of protectiveness</w:t>
      </w:r>
      <w:r w:rsidR="00BB7450" w:rsidRPr="00CE33B8">
        <w:t xml:space="preserve">, may </w:t>
      </w:r>
      <w:r w:rsidR="00DE1810" w:rsidRPr="00CE33B8">
        <w:t xml:space="preserve">have </w:t>
      </w:r>
      <w:r w:rsidR="00BB7450" w:rsidRPr="00CE33B8">
        <w:t xml:space="preserve">a </w:t>
      </w:r>
      <w:r w:rsidR="00DE1810" w:rsidRPr="00CE33B8">
        <w:t>positive impact on relationships between NOPs and intervening agencies</w:t>
      </w:r>
      <w:r w:rsidR="000F5FCC" w:rsidRPr="00CE33B8">
        <w:t>;</w:t>
      </w:r>
      <w:r w:rsidR="00DE1810" w:rsidRPr="00CE33B8">
        <w:t xml:space="preserve"> which research suggests are strained</w:t>
      </w:r>
      <w:r w:rsidR="00BB7450" w:rsidRPr="00CE33B8">
        <w:t xml:space="preserve"> (Cahalane</w:t>
      </w:r>
      <w:r w:rsidR="009C3916" w:rsidRPr="00CE33B8">
        <w:t xml:space="preserve"> et al.</w:t>
      </w:r>
      <w:r w:rsidR="00BB7450" w:rsidRPr="00CE33B8">
        <w:t>, 2013; Plumer &amp; Eastin, 2007)</w:t>
      </w:r>
      <w:r w:rsidR="00DE1810" w:rsidRPr="00CE33B8">
        <w:t>.</w:t>
      </w:r>
      <w:r w:rsidR="00315FBB" w:rsidRPr="00CE33B8">
        <w:t xml:space="preserve"> </w:t>
      </w:r>
    </w:p>
    <w:p w14:paraId="429710CD" w14:textId="69932EC7" w:rsidR="00B81DDB" w:rsidRPr="00CE33B8" w:rsidRDefault="0073057E" w:rsidP="00DE1810">
      <w:pPr>
        <w:pStyle w:val="Newparagraph"/>
        <w:jc w:val="both"/>
      </w:pPr>
      <w:r w:rsidRPr="00CE33B8">
        <w:t>This research represents the accounts of nine participants who were motivated to talk about the impact that</w:t>
      </w:r>
      <w:r w:rsidR="0096022D" w:rsidRPr="00CE33B8">
        <w:t xml:space="preserve"> </w:t>
      </w:r>
      <w:r w:rsidRPr="00CE33B8">
        <w:t xml:space="preserve">discovery of their partner’s </w:t>
      </w:r>
      <w:r w:rsidR="00BB098C" w:rsidRPr="00CE33B8">
        <w:t xml:space="preserve">sexual </w:t>
      </w:r>
      <w:r w:rsidRPr="00CE33B8">
        <w:t>offence had on their</w:t>
      </w:r>
      <w:r w:rsidR="008319D0" w:rsidRPr="00CE33B8">
        <w:t xml:space="preserve"> lives</w:t>
      </w:r>
      <w:r w:rsidRPr="00CE33B8">
        <w:t xml:space="preserve">. </w:t>
      </w:r>
    </w:p>
    <w:p w14:paraId="69FE4A55" w14:textId="7E187E4C" w:rsidR="0096022D" w:rsidRPr="00CE33B8" w:rsidRDefault="00B81DDB" w:rsidP="00B81DDB">
      <w:pPr>
        <w:pStyle w:val="Newparagraph"/>
        <w:ind w:firstLine="0"/>
        <w:jc w:val="both"/>
      </w:pPr>
      <w:r w:rsidRPr="00CE33B8">
        <w:t xml:space="preserve">A limitation of this research is that most participants were recruited from one online support forum for NOPs, potentially skewing the data towards a group who had actively sought online support and opportunities to discuss their experiences. </w:t>
      </w:r>
      <w:r w:rsidR="00526AF2" w:rsidRPr="00CE33B8">
        <w:t xml:space="preserve"> As P9 was the only </w:t>
      </w:r>
      <w:r w:rsidR="00526AF2" w:rsidRPr="00CE33B8">
        <w:lastRenderedPageBreak/>
        <w:t>participant to have ended the relationship with her partner, the homogeneity of the sample used could be questioned; though, P9’s experiences aligned with other participants’ accounts in all areas but minimisation.</w:t>
      </w:r>
      <w:r w:rsidR="008C397D" w:rsidRPr="00CE33B8">
        <w:t xml:space="preserve"> </w:t>
      </w:r>
      <w:bookmarkStart w:id="28" w:name="_Hlk72596530"/>
      <w:r w:rsidR="004318E4" w:rsidRPr="00CE33B8">
        <w:t>It is important to note that this research reflects the experiences of NOPs who found out about their partners offending via a ‘knock on the door’ from police</w:t>
      </w:r>
      <w:r w:rsidR="00790AD5" w:rsidRPr="00CE33B8">
        <w:t>, overlooking the experiences of NOPs who discovered their partner</w:t>
      </w:r>
      <w:r w:rsidR="004D2FA1" w:rsidRPr="00CE33B8">
        <w:t>’</w:t>
      </w:r>
      <w:r w:rsidR="00790AD5" w:rsidRPr="00CE33B8">
        <w:t>s offending via other means. F</w:t>
      </w:r>
      <w:r w:rsidR="004318E4" w:rsidRPr="00CE33B8">
        <w:t>uture studies should seek to illuminate the experiences of NOPs who discovered their partner’s offen</w:t>
      </w:r>
      <w:r w:rsidR="00790AD5" w:rsidRPr="00CE33B8">
        <w:t xml:space="preserve">ding </w:t>
      </w:r>
      <w:r w:rsidR="004D2FA1" w:rsidRPr="00CE33B8">
        <w:t>via different circumstances</w:t>
      </w:r>
      <w:r w:rsidR="00790AD5" w:rsidRPr="00CE33B8">
        <w:t>,</w:t>
      </w:r>
      <w:r w:rsidR="004318E4" w:rsidRPr="00CE33B8">
        <w:t xml:space="preserve"> </w:t>
      </w:r>
      <w:r w:rsidR="00790AD5" w:rsidRPr="00CE33B8">
        <w:t xml:space="preserve">to </w:t>
      </w:r>
      <w:r w:rsidR="004D2FA1" w:rsidRPr="00CE33B8">
        <w:t xml:space="preserve">explore </w:t>
      </w:r>
      <w:r w:rsidR="00790AD5" w:rsidRPr="00CE33B8">
        <w:t>how</w:t>
      </w:r>
      <w:r w:rsidR="004D2FA1" w:rsidRPr="00CE33B8">
        <w:t xml:space="preserve"> mode of discovery may impact NOPs subsequent</w:t>
      </w:r>
      <w:r w:rsidR="00790AD5" w:rsidRPr="00CE33B8">
        <w:t xml:space="preserve"> responses, if at all</w:t>
      </w:r>
      <w:r w:rsidR="004318E4" w:rsidRPr="00CE33B8">
        <w:t>.</w:t>
      </w:r>
      <w:r w:rsidR="004D2FA1" w:rsidRPr="00CE33B8">
        <w:t xml:space="preserve"> </w:t>
      </w:r>
      <w:bookmarkEnd w:id="28"/>
      <w:r w:rsidR="004D2FA1" w:rsidRPr="00CE33B8">
        <w:t>In addition, f</w:t>
      </w:r>
      <w:r w:rsidR="00E91FB6" w:rsidRPr="00CE33B8">
        <w:t xml:space="preserve">uture </w:t>
      </w:r>
      <w:r w:rsidR="004D2FA1" w:rsidRPr="00CE33B8">
        <w:t xml:space="preserve">research should investigate the experiences of </w:t>
      </w:r>
      <w:r w:rsidR="00E2566C" w:rsidRPr="00CE33B8">
        <w:t>NOPs who decided not to remain in a relationship with the perpetrator, as th</w:t>
      </w:r>
      <w:r w:rsidR="004D2FA1" w:rsidRPr="00CE33B8">
        <w:t xml:space="preserve">e </w:t>
      </w:r>
      <w:r w:rsidR="008B034A" w:rsidRPr="00CE33B8">
        <w:t>accounts</w:t>
      </w:r>
      <w:r w:rsidR="004D2FA1" w:rsidRPr="00CE33B8">
        <w:t xml:space="preserve"> of this overlooked group</w:t>
      </w:r>
      <w:r w:rsidR="008B034A" w:rsidRPr="00CE33B8">
        <w:t xml:space="preserve"> could </w:t>
      </w:r>
      <w:r w:rsidR="00526AF2" w:rsidRPr="00CE33B8">
        <w:t>provide an interesting</w:t>
      </w:r>
      <w:r w:rsidR="008B034A" w:rsidRPr="00CE33B8">
        <w:t xml:space="preserve"> </w:t>
      </w:r>
      <w:r w:rsidR="00526AF2" w:rsidRPr="00CE33B8">
        <w:t>comparison</w:t>
      </w:r>
      <w:r w:rsidR="00942D50" w:rsidRPr="00CE33B8">
        <w:t xml:space="preserve"> against those who continue their relationship</w:t>
      </w:r>
      <w:r w:rsidR="00E2566C" w:rsidRPr="00CE33B8">
        <w:t>.</w:t>
      </w:r>
      <w:r w:rsidR="003C1461" w:rsidRPr="00CE33B8">
        <w:t xml:space="preserve"> Finally, the participants in this study were all at different stages of their post-discovery journey, and future research should consider following NOPs journeys longitudinally to determine how their </w:t>
      </w:r>
      <w:r w:rsidR="00AD4E2D" w:rsidRPr="00CE33B8">
        <w:t xml:space="preserve">responses and understanding of their </w:t>
      </w:r>
      <w:r w:rsidR="003C1461" w:rsidRPr="00CE33B8">
        <w:t>experiences change over time, and the various stages at which different types of intervention may be appropriate.</w:t>
      </w:r>
    </w:p>
    <w:p w14:paraId="4AF0A8F7" w14:textId="0D8ED876" w:rsidR="002D44EC" w:rsidRPr="00CE33B8" w:rsidRDefault="002D44EC" w:rsidP="00987D59">
      <w:pPr>
        <w:pStyle w:val="Newparagraph"/>
        <w:ind w:firstLine="0"/>
        <w:jc w:val="both"/>
      </w:pPr>
    </w:p>
    <w:p w14:paraId="3C12DA58" w14:textId="2C0B3C05" w:rsidR="002D44EC" w:rsidRPr="00CE33B8" w:rsidRDefault="002D44EC" w:rsidP="00987D59">
      <w:pPr>
        <w:pStyle w:val="Heading1"/>
        <w:jc w:val="both"/>
      </w:pPr>
      <w:r w:rsidRPr="00CE33B8">
        <w:t>Conclusion</w:t>
      </w:r>
    </w:p>
    <w:p w14:paraId="2DFB26B2" w14:textId="576BD24F" w:rsidR="001E5BEF" w:rsidRPr="00CE33B8" w:rsidRDefault="0043202D" w:rsidP="00987D59">
      <w:pPr>
        <w:jc w:val="both"/>
        <w:rPr>
          <w:shd w:val="clear" w:color="auto" w:fill="FFFFFF"/>
        </w:rPr>
      </w:pPr>
      <w:r w:rsidRPr="00CE33B8">
        <w:rPr>
          <w:shd w:val="clear" w:color="auto" w:fill="FFFFFF"/>
        </w:rPr>
        <w:t>This study bolsters psychological understanding of the issues NOPs face following the discovery of their partner’s sexual offence</w:t>
      </w:r>
      <w:r w:rsidR="005C1C12" w:rsidRPr="00CE33B8">
        <w:rPr>
          <w:shd w:val="clear" w:color="auto" w:fill="FFFFFF"/>
        </w:rPr>
        <w:t xml:space="preserve"> </w:t>
      </w:r>
      <w:r w:rsidR="00052A7C" w:rsidRPr="00CE33B8">
        <w:rPr>
          <w:shd w:val="clear" w:color="auto" w:fill="FFFFFF"/>
        </w:rPr>
        <w:t xml:space="preserve">and </w:t>
      </w:r>
      <w:r w:rsidRPr="00CE33B8">
        <w:rPr>
          <w:shd w:val="clear" w:color="auto" w:fill="FFFFFF"/>
        </w:rPr>
        <w:t xml:space="preserve">builds upon </w:t>
      </w:r>
      <w:r w:rsidR="009D4F97" w:rsidRPr="00CE33B8">
        <w:t xml:space="preserve">research investigating </w:t>
      </w:r>
      <w:r w:rsidRPr="00CE33B8">
        <w:t>NOPs whose partners have committed internet and extrafamilial sexual offence</w:t>
      </w:r>
      <w:r w:rsidR="00052A7C" w:rsidRPr="00CE33B8">
        <w:t>s</w:t>
      </w:r>
      <w:r w:rsidRPr="00CE33B8">
        <w:t xml:space="preserve">. Analysis revealed </w:t>
      </w:r>
      <w:r w:rsidR="00844F62" w:rsidRPr="00CE33B8">
        <w:t xml:space="preserve">that NOPs experience </w:t>
      </w:r>
      <w:r w:rsidR="00E0796F" w:rsidRPr="00CE33B8">
        <w:t xml:space="preserve">the </w:t>
      </w:r>
      <w:r w:rsidR="00844F62" w:rsidRPr="00CE33B8">
        <w:t>discover</w:t>
      </w:r>
      <w:r w:rsidR="00E0796F" w:rsidRPr="00CE33B8">
        <w:t>y of</w:t>
      </w:r>
      <w:r w:rsidR="00844F62" w:rsidRPr="00CE33B8">
        <w:t xml:space="preserve"> their partner</w:t>
      </w:r>
      <w:r w:rsidR="00E0796F" w:rsidRPr="00CE33B8">
        <w:t>’s</w:t>
      </w:r>
      <w:r w:rsidR="00844F62" w:rsidRPr="00CE33B8">
        <w:t xml:space="preserve"> offence as a traumati</w:t>
      </w:r>
      <w:r w:rsidR="00E0796F" w:rsidRPr="00CE33B8">
        <w:t>c</w:t>
      </w:r>
      <w:r w:rsidR="00844F62" w:rsidRPr="00CE33B8">
        <w:t xml:space="preserve"> event, </w:t>
      </w:r>
      <w:r w:rsidR="009D4F97" w:rsidRPr="00CE33B8">
        <w:t xml:space="preserve">which </w:t>
      </w:r>
      <w:r w:rsidR="00844F62" w:rsidRPr="00CE33B8">
        <w:t>invo</w:t>
      </w:r>
      <w:r w:rsidR="009D4F97" w:rsidRPr="00CE33B8">
        <w:t>kes</w:t>
      </w:r>
      <w:r w:rsidR="00844F62" w:rsidRPr="00CE33B8">
        <w:t xml:space="preserve"> feelings of loss</w:t>
      </w:r>
      <w:r w:rsidR="0067413E" w:rsidRPr="00CE33B8">
        <w:t xml:space="preserve"> </w:t>
      </w:r>
      <w:r w:rsidR="00844F62" w:rsidRPr="00CE33B8">
        <w:t>and dramatic shifts in their identitie</w:t>
      </w:r>
      <w:r w:rsidR="00E0796F" w:rsidRPr="00CE33B8">
        <w:t xml:space="preserve">s. In addition, analysis revealed </w:t>
      </w:r>
      <w:r w:rsidR="002B3AA0" w:rsidRPr="00CE33B8">
        <w:t xml:space="preserve">some of the </w:t>
      </w:r>
      <w:r w:rsidR="00E0796F" w:rsidRPr="00CE33B8">
        <w:t xml:space="preserve">cognitive adjustments NOPs undertake to maintain </w:t>
      </w:r>
      <w:r w:rsidR="005C1C12" w:rsidRPr="00CE33B8">
        <w:t>a</w:t>
      </w:r>
      <w:r w:rsidR="00E0796F" w:rsidRPr="00CE33B8">
        <w:t xml:space="preserve"> relationship </w:t>
      </w:r>
      <w:r w:rsidR="005C1C12" w:rsidRPr="00CE33B8">
        <w:t xml:space="preserve">with </w:t>
      </w:r>
      <w:r w:rsidR="00E0796F" w:rsidRPr="00CE33B8">
        <w:t>their partner post-discovery</w:t>
      </w:r>
      <w:r w:rsidR="002B3AA0" w:rsidRPr="00CE33B8">
        <w:t xml:space="preserve">, </w:t>
      </w:r>
      <w:r w:rsidR="005C1C12" w:rsidRPr="00CE33B8">
        <w:t>which were not apparent in</w:t>
      </w:r>
      <w:r w:rsidR="00052A7C" w:rsidRPr="00CE33B8">
        <w:t xml:space="preserve"> </w:t>
      </w:r>
      <w:r w:rsidR="005C1C12" w:rsidRPr="00CE33B8">
        <w:t xml:space="preserve">the account of </w:t>
      </w:r>
      <w:r w:rsidR="005C1C12" w:rsidRPr="00CE33B8">
        <w:lastRenderedPageBreak/>
        <w:t>the</w:t>
      </w:r>
      <w:r w:rsidR="001D1C51" w:rsidRPr="00CE33B8">
        <w:t xml:space="preserve"> </w:t>
      </w:r>
      <w:r w:rsidR="005C1C12" w:rsidRPr="00CE33B8">
        <w:t xml:space="preserve">participant </w:t>
      </w:r>
      <w:r w:rsidR="003D3CF7" w:rsidRPr="00CE33B8">
        <w:t xml:space="preserve">who had </w:t>
      </w:r>
      <w:r w:rsidR="005C1C12" w:rsidRPr="00CE33B8">
        <w:t xml:space="preserve">instigated a </w:t>
      </w:r>
      <w:r w:rsidR="003D3CF7" w:rsidRPr="00CE33B8">
        <w:t>divorce.</w:t>
      </w:r>
      <w:r w:rsidR="004B470C" w:rsidRPr="00CE33B8">
        <w:t xml:space="preserve"> </w:t>
      </w:r>
      <w:r w:rsidR="003D3CF7" w:rsidRPr="00CE33B8">
        <w:t>I</w:t>
      </w:r>
      <w:r w:rsidRPr="00CE33B8">
        <w:t xml:space="preserve">t is hoped these findings </w:t>
      </w:r>
      <w:r w:rsidRPr="00CE33B8">
        <w:rPr>
          <w:shd w:val="clear" w:color="auto" w:fill="FFFFFF"/>
        </w:rPr>
        <w:t xml:space="preserve">will bolster </w:t>
      </w:r>
      <w:r w:rsidR="003D3CF7" w:rsidRPr="00CE33B8">
        <w:rPr>
          <w:shd w:val="clear" w:color="auto" w:fill="FFFFFF"/>
        </w:rPr>
        <w:t>evidence surrounding the support needs of NOPs as secondary victims</w:t>
      </w:r>
      <w:r w:rsidR="009D524B" w:rsidRPr="00CE33B8">
        <w:rPr>
          <w:shd w:val="clear" w:color="auto" w:fill="FFFFFF"/>
        </w:rPr>
        <w:t xml:space="preserve"> and</w:t>
      </w:r>
      <w:r w:rsidR="005C1C12" w:rsidRPr="00CE33B8">
        <w:rPr>
          <w:shd w:val="clear" w:color="auto" w:fill="FFFFFF"/>
        </w:rPr>
        <w:t xml:space="preserve"> </w:t>
      </w:r>
      <w:r w:rsidR="004B470C" w:rsidRPr="00CE33B8">
        <w:rPr>
          <w:shd w:val="clear" w:color="auto" w:fill="FFFFFF"/>
        </w:rPr>
        <w:t xml:space="preserve">increase the </w:t>
      </w:r>
      <w:r w:rsidR="003D3CF7" w:rsidRPr="00CE33B8">
        <w:rPr>
          <w:shd w:val="clear" w:color="auto" w:fill="FFFFFF"/>
        </w:rPr>
        <w:t xml:space="preserve">therapeutic </w:t>
      </w:r>
      <w:r w:rsidR="004B470C" w:rsidRPr="00CE33B8">
        <w:rPr>
          <w:shd w:val="clear" w:color="auto" w:fill="FFFFFF"/>
        </w:rPr>
        <w:t xml:space="preserve">utility of </w:t>
      </w:r>
      <w:r w:rsidR="003D3CF7" w:rsidRPr="00CE33B8">
        <w:rPr>
          <w:shd w:val="clear" w:color="auto" w:fill="FFFFFF"/>
        </w:rPr>
        <w:t xml:space="preserve">interventions </w:t>
      </w:r>
      <w:r w:rsidR="004B470C" w:rsidRPr="00CE33B8">
        <w:rPr>
          <w:shd w:val="clear" w:color="auto" w:fill="FFFFFF"/>
        </w:rPr>
        <w:t>designed</w:t>
      </w:r>
      <w:r w:rsidR="003D3CF7" w:rsidRPr="00CE33B8">
        <w:rPr>
          <w:shd w:val="clear" w:color="auto" w:fill="FFFFFF"/>
        </w:rPr>
        <w:t xml:space="preserve"> </w:t>
      </w:r>
      <w:r w:rsidR="005C1C12" w:rsidRPr="00CE33B8">
        <w:rPr>
          <w:shd w:val="clear" w:color="auto" w:fill="FFFFFF"/>
        </w:rPr>
        <w:t>for</w:t>
      </w:r>
      <w:r w:rsidR="003D3CF7" w:rsidRPr="00CE33B8">
        <w:rPr>
          <w:shd w:val="clear" w:color="auto" w:fill="FFFFFF"/>
        </w:rPr>
        <w:t xml:space="preserve"> NOPs</w:t>
      </w:r>
      <w:r w:rsidR="009D524B" w:rsidRPr="00CE33B8">
        <w:rPr>
          <w:shd w:val="clear" w:color="auto" w:fill="FFFFFF"/>
        </w:rPr>
        <w:t>, ultimately</w:t>
      </w:r>
      <w:r w:rsidR="005C1C12" w:rsidRPr="00CE33B8">
        <w:rPr>
          <w:shd w:val="clear" w:color="auto" w:fill="FFFFFF"/>
        </w:rPr>
        <w:t xml:space="preserve"> reduc</w:t>
      </w:r>
      <w:r w:rsidR="009D524B" w:rsidRPr="00CE33B8">
        <w:rPr>
          <w:shd w:val="clear" w:color="auto" w:fill="FFFFFF"/>
        </w:rPr>
        <w:t>ing</w:t>
      </w:r>
      <w:r w:rsidR="005C1C12" w:rsidRPr="00CE33B8">
        <w:rPr>
          <w:shd w:val="clear" w:color="auto" w:fill="FFFFFF"/>
        </w:rPr>
        <w:t xml:space="preserve"> the level of emotional harm they experience.</w:t>
      </w:r>
      <w:r w:rsidR="009E4B5F" w:rsidRPr="00CE33B8">
        <w:rPr>
          <w:shd w:val="clear" w:color="auto" w:fill="FFFFFF"/>
        </w:rPr>
        <w:t xml:space="preserve"> </w:t>
      </w:r>
    </w:p>
    <w:p w14:paraId="323614A9" w14:textId="77777777" w:rsidR="001E5BEF" w:rsidRPr="00CE33B8" w:rsidRDefault="001E5BEF" w:rsidP="001E5BEF">
      <w:pPr>
        <w:pStyle w:val="Heading1"/>
        <w:jc w:val="both"/>
      </w:pPr>
      <w:r w:rsidRPr="00CE33B8">
        <w:t>Acknowledgements</w:t>
      </w:r>
    </w:p>
    <w:p w14:paraId="4440DA95" w14:textId="7D4B87A1" w:rsidR="00EA1FCD" w:rsidRPr="00CE33B8" w:rsidRDefault="001E5BEF" w:rsidP="001E5BEF">
      <w:pPr>
        <w:pStyle w:val="Acknowledgements"/>
        <w:rPr>
          <w:sz w:val="24"/>
          <w:szCs w:val="32"/>
        </w:rPr>
      </w:pPr>
      <w:r w:rsidRPr="00CE33B8">
        <w:t>The authors would like to acknowledge the participants for their time</w:t>
      </w:r>
      <w:r w:rsidR="00AA0839" w:rsidRPr="00CE33B8">
        <w:t xml:space="preserve"> and involvement in the research, and their bravery for </w:t>
      </w:r>
      <w:r w:rsidRPr="00CE33B8">
        <w:t xml:space="preserve">speaking to us about their experiences. </w:t>
      </w:r>
    </w:p>
    <w:p w14:paraId="114FCBC6" w14:textId="751F13A0" w:rsidR="00BA7140" w:rsidRPr="00CE33B8" w:rsidRDefault="00BA7140" w:rsidP="00987D59">
      <w:pPr>
        <w:pStyle w:val="Heading1"/>
        <w:jc w:val="both"/>
      </w:pPr>
      <w:r w:rsidRPr="00CE33B8">
        <w:t>Declaration of interest</w:t>
      </w:r>
    </w:p>
    <w:p w14:paraId="76BD4188" w14:textId="25089472" w:rsidR="00DA230A" w:rsidRPr="00CE33B8" w:rsidRDefault="00BA7140" w:rsidP="001E5BEF">
      <w:pPr>
        <w:pStyle w:val="Acknowledgements"/>
        <w:jc w:val="both"/>
      </w:pPr>
      <w:r w:rsidRPr="00CE33B8">
        <w:t>No potential conflict of interest was reported by the authors.</w:t>
      </w:r>
    </w:p>
    <w:p w14:paraId="4534EC0C" w14:textId="1181BB56" w:rsidR="005A14AF" w:rsidRPr="00CE33B8" w:rsidRDefault="005A14AF" w:rsidP="00987D59">
      <w:pPr>
        <w:pStyle w:val="Newparagraph"/>
        <w:ind w:firstLine="0"/>
        <w:jc w:val="both"/>
      </w:pPr>
    </w:p>
    <w:p w14:paraId="38FC7E27" w14:textId="49806294" w:rsidR="00D07AF4" w:rsidRDefault="00D07AF4" w:rsidP="00987D59">
      <w:pPr>
        <w:pStyle w:val="Newparagraph"/>
        <w:ind w:firstLine="0"/>
        <w:jc w:val="both"/>
      </w:pPr>
    </w:p>
    <w:p w14:paraId="5D529B62" w14:textId="451FF3B7" w:rsidR="00D07AF4" w:rsidRDefault="00D07AF4" w:rsidP="00987D59">
      <w:pPr>
        <w:pStyle w:val="Newparagraph"/>
        <w:ind w:firstLine="0"/>
        <w:jc w:val="both"/>
      </w:pPr>
    </w:p>
    <w:p w14:paraId="75D589A5" w14:textId="1C0E7ACD" w:rsidR="00D07AF4" w:rsidRDefault="00D07AF4" w:rsidP="00987D59">
      <w:pPr>
        <w:pStyle w:val="Newparagraph"/>
        <w:ind w:firstLine="0"/>
        <w:jc w:val="both"/>
      </w:pPr>
    </w:p>
    <w:p w14:paraId="7289C7B0" w14:textId="2ABE9423" w:rsidR="00D07AF4" w:rsidRDefault="00D07AF4" w:rsidP="00987D59">
      <w:pPr>
        <w:pStyle w:val="Newparagraph"/>
        <w:ind w:firstLine="0"/>
        <w:jc w:val="both"/>
      </w:pPr>
    </w:p>
    <w:p w14:paraId="6C45DD73" w14:textId="4F4D83B5" w:rsidR="00D07AF4" w:rsidRDefault="00D07AF4" w:rsidP="00987D59">
      <w:pPr>
        <w:pStyle w:val="Newparagraph"/>
        <w:ind w:firstLine="0"/>
        <w:jc w:val="both"/>
      </w:pPr>
    </w:p>
    <w:p w14:paraId="6BC28534" w14:textId="207CFC8D" w:rsidR="00D07AF4" w:rsidRDefault="00D07AF4" w:rsidP="00987D59">
      <w:pPr>
        <w:pStyle w:val="Newparagraph"/>
        <w:ind w:firstLine="0"/>
        <w:jc w:val="both"/>
      </w:pPr>
    </w:p>
    <w:p w14:paraId="04262D6B" w14:textId="16A24557" w:rsidR="00D07AF4" w:rsidRDefault="00D07AF4" w:rsidP="00987D59">
      <w:pPr>
        <w:pStyle w:val="Newparagraph"/>
        <w:ind w:firstLine="0"/>
        <w:jc w:val="both"/>
      </w:pPr>
    </w:p>
    <w:p w14:paraId="6A4AD7BF" w14:textId="54439C9E" w:rsidR="003F15F7" w:rsidRDefault="003F15F7" w:rsidP="00987D59">
      <w:pPr>
        <w:pStyle w:val="Newparagraph"/>
        <w:ind w:firstLine="0"/>
        <w:jc w:val="both"/>
      </w:pPr>
    </w:p>
    <w:p w14:paraId="40DC3842" w14:textId="5B67142A" w:rsidR="003F15F7" w:rsidRDefault="003F15F7" w:rsidP="00987D59">
      <w:pPr>
        <w:pStyle w:val="Newparagraph"/>
        <w:ind w:firstLine="0"/>
        <w:jc w:val="both"/>
      </w:pPr>
    </w:p>
    <w:p w14:paraId="1C7D8772" w14:textId="16C1E161" w:rsidR="003F15F7" w:rsidRDefault="003F15F7" w:rsidP="00987D59">
      <w:pPr>
        <w:pStyle w:val="Newparagraph"/>
        <w:ind w:firstLine="0"/>
        <w:jc w:val="both"/>
      </w:pPr>
    </w:p>
    <w:p w14:paraId="26F00C39" w14:textId="6211B335" w:rsidR="003F15F7" w:rsidRDefault="003F15F7" w:rsidP="00987D59">
      <w:pPr>
        <w:pStyle w:val="Newparagraph"/>
        <w:ind w:firstLine="0"/>
        <w:jc w:val="both"/>
      </w:pPr>
    </w:p>
    <w:p w14:paraId="5C14E38D" w14:textId="286A7642" w:rsidR="003F15F7" w:rsidRDefault="003F15F7" w:rsidP="00987D59">
      <w:pPr>
        <w:pStyle w:val="Newparagraph"/>
        <w:ind w:firstLine="0"/>
        <w:jc w:val="both"/>
      </w:pPr>
    </w:p>
    <w:p w14:paraId="17479A3F" w14:textId="77777777" w:rsidR="003F15F7" w:rsidRDefault="003F15F7" w:rsidP="00987D59">
      <w:pPr>
        <w:pStyle w:val="Newparagraph"/>
        <w:ind w:firstLine="0"/>
        <w:jc w:val="both"/>
      </w:pPr>
    </w:p>
    <w:p w14:paraId="2EB1EF37" w14:textId="67931B0D" w:rsidR="00AA11D2" w:rsidRDefault="00AA11D2" w:rsidP="00987D59">
      <w:pPr>
        <w:pStyle w:val="Heading1"/>
        <w:jc w:val="both"/>
      </w:pPr>
      <w:r>
        <w:lastRenderedPageBreak/>
        <w:t>References</w:t>
      </w:r>
    </w:p>
    <w:p w14:paraId="1E265C04" w14:textId="7B09BA94" w:rsidR="008715FB" w:rsidRDefault="008715FB" w:rsidP="001E5BEF">
      <w:pPr>
        <w:pStyle w:val="References"/>
      </w:pPr>
      <w:r>
        <w:t xml:space="preserve">Action for </w:t>
      </w:r>
      <w:r w:rsidRPr="001E5BEF">
        <w:t>Prisoners</w:t>
      </w:r>
      <w:r w:rsidR="00602617" w:rsidRPr="001E5BEF">
        <w:t>’</w:t>
      </w:r>
      <w:r w:rsidRPr="001E5BEF">
        <w:t xml:space="preserve"> Families (2013</w:t>
      </w:r>
      <w:r>
        <w:t xml:space="preserve">). Action for Prisoners’ Families: Supporting the Families of Sex Offenders – findings from a symposium [online]. Available at </w:t>
      </w:r>
      <w:hyperlink r:id="rId12" w:history="1">
        <w:r>
          <w:rPr>
            <w:rStyle w:val="Hyperlink"/>
          </w:rPr>
          <w:t>https://app.pelorous.com/public/cms/115/237/245/10095/Supporting_the_families_of_sex_offenders_symposium.pdf?realName=1bwRyF.pdf&amp;v=0</w:t>
        </w:r>
      </w:hyperlink>
    </w:p>
    <w:p w14:paraId="38A2AD5A" w14:textId="22B3ABBE" w:rsidR="00527B1D" w:rsidRPr="00527B1D" w:rsidRDefault="006E381C" w:rsidP="008715FB">
      <w:pPr>
        <w:pStyle w:val="References"/>
      </w:pPr>
      <w:r w:rsidRPr="006E381C">
        <w:t>Alaggia, R.</w:t>
      </w:r>
      <w:r>
        <w:t xml:space="preserve"> (2002).</w:t>
      </w:r>
      <w:r w:rsidRPr="006E381C">
        <w:t xml:space="preserve"> Balancing Acts: Reconceptualizing Support in Maternal Response to Intra-familial Child Sexual Abuse. </w:t>
      </w:r>
      <w:r w:rsidRPr="008B00E4">
        <w:rPr>
          <w:i/>
          <w:iCs/>
        </w:rPr>
        <w:t>Clinical Social Work Journal</w:t>
      </w:r>
      <w:r w:rsidR="008B00E4">
        <w:rPr>
          <w:i/>
          <w:iCs/>
        </w:rPr>
        <w:t>,</w:t>
      </w:r>
      <w:r w:rsidRPr="008B00E4">
        <w:rPr>
          <w:i/>
          <w:iCs/>
        </w:rPr>
        <w:t xml:space="preserve"> 30</w:t>
      </w:r>
      <w:r w:rsidRPr="006E381C">
        <w:t>, 41–56.</w:t>
      </w:r>
    </w:p>
    <w:p w14:paraId="3F5C2B4F" w14:textId="61DC829C" w:rsidR="00527B1D" w:rsidRPr="00527B1D" w:rsidRDefault="00527B1D" w:rsidP="00527B1D">
      <w:pPr>
        <w:pStyle w:val="References"/>
      </w:pPr>
      <w:r w:rsidRPr="00527B1D">
        <w:t>Azzopardi, C., Alaggia, R. &amp; Fallon, F. (2018)</w:t>
      </w:r>
      <w:r w:rsidR="00FE673D">
        <w:t>.</w:t>
      </w:r>
      <w:r w:rsidRPr="00527B1D">
        <w:t xml:space="preserve"> From Freud to Feminism: Gendered Constructions of Blame Across Theories of Child Sexual Abuse, </w:t>
      </w:r>
      <w:r w:rsidRPr="00527B1D">
        <w:rPr>
          <w:i/>
          <w:iCs/>
        </w:rPr>
        <w:t>Journal of Child Sexual Abuse, 27</w:t>
      </w:r>
      <w:r w:rsidRPr="00527B1D">
        <w:t>(3), 254-275.</w:t>
      </w:r>
    </w:p>
    <w:p w14:paraId="68BB9F62" w14:textId="0527D850" w:rsidR="0013478B" w:rsidRPr="0013478B" w:rsidRDefault="0013478B" w:rsidP="00987D59">
      <w:pPr>
        <w:pStyle w:val="References"/>
        <w:jc w:val="both"/>
      </w:pPr>
      <w:r w:rsidRPr="0013478B">
        <w:t>Alicke, M. &amp; Sedikides, C. (2011). </w:t>
      </w:r>
      <w:r w:rsidRPr="0013478B">
        <w:rPr>
          <w:rStyle w:val="ref-journal"/>
          <w:i/>
          <w:iCs/>
        </w:rPr>
        <w:t>Handbook of Self-enhancement and Self-protection</w:t>
      </w:r>
      <w:r w:rsidRPr="0013478B">
        <w:t xml:space="preserve">. Guilford Press. </w:t>
      </w:r>
    </w:p>
    <w:p w14:paraId="274899DA" w14:textId="069C7110" w:rsidR="00DE111A" w:rsidRDefault="00DE111A" w:rsidP="00987D59">
      <w:pPr>
        <w:pStyle w:val="References"/>
        <w:jc w:val="both"/>
      </w:pPr>
      <w:r>
        <w:t xml:space="preserve">Attig, T. (1996). </w:t>
      </w:r>
      <w:r w:rsidRPr="00DE111A">
        <w:rPr>
          <w:i/>
          <w:iCs/>
        </w:rPr>
        <w:t>How we grieve: Relearning the world</w:t>
      </w:r>
      <w:r>
        <w:t>. Oxford University Press.</w:t>
      </w:r>
    </w:p>
    <w:p w14:paraId="4A0D60DF" w14:textId="6075E77F" w:rsidR="003055B2" w:rsidRDefault="00400D6E" w:rsidP="00987D59">
      <w:pPr>
        <w:pStyle w:val="References"/>
        <w:jc w:val="both"/>
        <w:rPr>
          <w:rStyle w:val="authors"/>
        </w:rPr>
      </w:pPr>
      <w:r w:rsidRPr="00400D6E">
        <w:rPr>
          <w:rStyle w:val="authors"/>
        </w:rPr>
        <w:t>Bailey, D.</w:t>
      </w:r>
      <w:r w:rsidR="00D528ED">
        <w:rPr>
          <w:rStyle w:val="authors"/>
        </w:rPr>
        <w:t xml:space="preserve"> </w:t>
      </w:r>
      <w:r w:rsidRPr="00400D6E">
        <w:rPr>
          <w:rStyle w:val="authors"/>
        </w:rPr>
        <w:t>J.</w:t>
      </w:r>
      <w:r w:rsidR="00D528ED">
        <w:rPr>
          <w:rStyle w:val="authors"/>
        </w:rPr>
        <w:t xml:space="preserve"> </w:t>
      </w:r>
      <w:r w:rsidRPr="00400D6E">
        <w:rPr>
          <w:rStyle w:val="authors"/>
        </w:rPr>
        <w:t xml:space="preserve">S. </w:t>
      </w:r>
      <w:r w:rsidR="00D528ED">
        <w:rPr>
          <w:rStyle w:val="authors"/>
        </w:rPr>
        <w:t>(201</w:t>
      </w:r>
      <w:r w:rsidR="00A75DF1">
        <w:rPr>
          <w:rStyle w:val="authors"/>
        </w:rPr>
        <w:t>7</w:t>
      </w:r>
      <w:r w:rsidR="00D528ED">
        <w:rPr>
          <w:rStyle w:val="authors"/>
        </w:rPr>
        <w:t xml:space="preserve">). </w:t>
      </w:r>
      <w:r w:rsidRPr="00400D6E">
        <w:rPr>
          <w:rStyle w:val="authors"/>
        </w:rPr>
        <w:t xml:space="preserve">A Life of Grief: an Exploration of Disenfranchised Grief in Sex Offender Significant Others. </w:t>
      </w:r>
      <w:r w:rsidRPr="00D528ED">
        <w:rPr>
          <w:rStyle w:val="authors"/>
          <w:i/>
          <w:iCs/>
        </w:rPr>
        <w:t>Am</w:t>
      </w:r>
      <w:r w:rsidR="00D528ED" w:rsidRPr="00D528ED">
        <w:rPr>
          <w:rStyle w:val="authors"/>
          <w:i/>
          <w:iCs/>
        </w:rPr>
        <w:t>erican</w:t>
      </w:r>
      <w:r w:rsidRPr="00D528ED">
        <w:rPr>
          <w:rStyle w:val="authors"/>
          <w:i/>
          <w:iCs/>
        </w:rPr>
        <w:t xml:space="preserve"> J</w:t>
      </w:r>
      <w:r w:rsidR="00D528ED" w:rsidRPr="00D528ED">
        <w:rPr>
          <w:rStyle w:val="authors"/>
          <w:i/>
          <w:iCs/>
        </w:rPr>
        <w:t>ournal</w:t>
      </w:r>
      <w:r w:rsidR="00D528ED">
        <w:rPr>
          <w:rStyle w:val="authors"/>
          <w:i/>
          <w:iCs/>
        </w:rPr>
        <w:t xml:space="preserve"> of</w:t>
      </w:r>
      <w:r w:rsidRPr="00D528ED">
        <w:rPr>
          <w:rStyle w:val="authors"/>
          <w:i/>
          <w:iCs/>
        </w:rPr>
        <w:t xml:space="preserve"> Crim</w:t>
      </w:r>
      <w:r w:rsidR="00D528ED" w:rsidRPr="00D528ED">
        <w:rPr>
          <w:rStyle w:val="authors"/>
          <w:i/>
          <w:iCs/>
        </w:rPr>
        <w:t>inal</w:t>
      </w:r>
      <w:r w:rsidRPr="00D528ED">
        <w:rPr>
          <w:rStyle w:val="authors"/>
          <w:i/>
          <w:iCs/>
        </w:rPr>
        <w:t xml:space="preserve"> Just</w:t>
      </w:r>
      <w:r w:rsidR="00D528ED" w:rsidRPr="00D528ED">
        <w:rPr>
          <w:rStyle w:val="authors"/>
          <w:i/>
          <w:iCs/>
        </w:rPr>
        <w:t>ice,</w:t>
      </w:r>
      <w:r w:rsidRPr="00D528ED">
        <w:rPr>
          <w:rStyle w:val="authors"/>
          <w:i/>
          <w:iCs/>
        </w:rPr>
        <w:t xml:space="preserve"> 43</w:t>
      </w:r>
      <w:r w:rsidR="00D528ED" w:rsidRPr="00D528ED">
        <w:rPr>
          <w:rStyle w:val="authors"/>
          <w:i/>
          <w:iCs/>
        </w:rPr>
        <w:t>(</w:t>
      </w:r>
      <w:r w:rsidR="00D528ED">
        <w:rPr>
          <w:rStyle w:val="authors"/>
        </w:rPr>
        <w:t>2)</w:t>
      </w:r>
      <w:r w:rsidRPr="00400D6E">
        <w:rPr>
          <w:rStyle w:val="authors"/>
        </w:rPr>
        <w:t>, 641–667.</w:t>
      </w:r>
    </w:p>
    <w:p w14:paraId="263ED5F8" w14:textId="7E7613CA" w:rsidR="00CA1984" w:rsidRPr="00CE33B8" w:rsidRDefault="00CA1984" w:rsidP="00987D59">
      <w:pPr>
        <w:pStyle w:val="References"/>
        <w:jc w:val="both"/>
        <w:rPr>
          <w:rStyle w:val="authors"/>
        </w:rPr>
      </w:pPr>
      <w:r w:rsidRPr="00CE33B8">
        <w:rPr>
          <w:rStyle w:val="authors"/>
        </w:rPr>
        <w:t xml:space="preserve">Bailey, D., J., S. &amp; Sample, L., L. (2017) An examination of a cycle of coping with strain among registered citizens’ families. </w:t>
      </w:r>
      <w:r w:rsidRPr="00CE33B8">
        <w:rPr>
          <w:rStyle w:val="authors"/>
          <w:i/>
          <w:iCs/>
        </w:rPr>
        <w:t>Criminal Justice Studies, 30</w:t>
      </w:r>
      <w:r w:rsidRPr="00CE33B8">
        <w:rPr>
          <w:rStyle w:val="authors"/>
        </w:rPr>
        <w:t>(2), 158-180.</w:t>
      </w:r>
    </w:p>
    <w:p w14:paraId="45E55F2A" w14:textId="0B809F8F" w:rsidR="00CA1984" w:rsidRPr="00CE33B8" w:rsidRDefault="00302CBA" w:rsidP="00CA1984">
      <w:pPr>
        <w:pStyle w:val="References"/>
        <w:jc w:val="both"/>
        <w:rPr>
          <w:rStyle w:val="authors"/>
        </w:rPr>
      </w:pPr>
      <w:r w:rsidRPr="00CE33B8">
        <w:rPr>
          <w:rStyle w:val="authors"/>
          <w:lang w:val="de-DE"/>
        </w:rPr>
        <w:t xml:space="preserve">Bailey, D., J., S. &amp; Klein, J., L. (2018). </w:t>
      </w:r>
      <w:r w:rsidRPr="00CE33B8">
        <w:rPr>
          <w:rStyle w:val="authors"/>
        </w:rPr>
        <w:t xml:space="preserve">Ashamed and Alone: Comparing Offender and Family Member Experiences With the Sex Offender Registry. </w:t>
      </w:r>
      <w:r w:rsidRPr="00CE33B8">
        <w:rPr>
          <w:rStyle w:val="authors"/>
          <w:i/>
          <w:iCs/>
        </w:rPr>
        <w:t>Criminal Justice Review</w:t>
      </w:r>
      <w:r w:rsidRPr="00CE33B8">
        <w:rPr>
          <w:rStyle w:val="authors"/>
        </w:rPr>
        <w:t xml:space="preserve">, </w:t>
      </w:r>
      <w:r w:rsidRPr="00CE33B8">
        <w:rPr>
          <w:rStyle w:val="authors"/>
          <w:i/>
          <w:iCs/>
        </w:rPr>
        <w:t>43</w:t>
      </w:r>
      <w:r w:rsidRPr="00CE33B8">
        <w:rPr>
          <w:rStyle w:val="authors"/>
        </w:rPr>
        <w:t>(4), 440-457.</w:t>
      </w:r>
    </w:p>
    <w:p w14:paraId="54A3A9C7" w14:textId="72668EB3" w:rsidR="00E62370" w:rsidRDefault="00E62370" w:rsidP="00987D59">
      <w:pPr>
        <w:pStyle w:val="References"/>
        <w:jc w:val="both"/>
        <w:rPr>
          <w:rStyle w:val="authors"/>
        </w:rPr>
      </w:pPr>
      <w:r w:rsidRPr="00E62370">
        <w:rPr>
          <w:rStyle w:val="authors"/>
        </w:rPr>
        <w:t xml:space="preserve">Becker, H. S. (2008). The process of social typing. </w:t>
      </w:r>
      <w:r w:rsidRPr="005C2DDD">
        <w:rPr>
          <w:rStyle w:val="authors"/>
          <w:lang w:val="de-DE"/>
        </w:rPr>
        <w:t xml:space="preserve">In Rubington, E. &amp; Weinberg, M. S. (Eds.) </w:t>
      </w:r>
      <w:r w:rsidRPr="00E62370">
        <w:rPr>
          <w:rStyle w:val="authors"/>
          <w:i/>
          <w:iCs/>
        </w:rPr>
        <w:t>Deviance: The interactionist perspective</w:t>
      </w:r>
      <w:r w:rsidRPr="00E62370">
        <w:rPr>
          <w:rStyle w:val="authors"/>
        </w:rPr>
        <w:t xml:space="preserve"> (pp. 7-9)</w:t>
      </w:r>
      <w:r>
        <w:rPr>
          <w:rStyle w:val="authors"/>
        </w:rPr>
        <w:t>.</w:t>
      </w:r>
      <w:r w:rsidRPr="00E62370">
        <w:rPr>
          <w:rStyle w:val="authors"/>
        </w:rPr>
        <w:t xml:space="preserve"> Routledge.</w:t>
      </w:r>
    </w:p>
    <w:p w14:paraId="637D6E3F" w14:textId="4941A130" w:rsidR="00CF193B" w:rsidRDefault="00CF193B" w:rsidP="00987D59">
      <w:pPr>
        <w:pStyle w:val="References"/>
        <w:jc w:val="both"/>
        <w:rPr>
          <w:rStyle w:val="authors"/>
        </w:rPr>
      </w:pPr>
      <w:r w:rsidRPr="00CF193B">
        <w:rPr>
          <w:rStyle w:val="authors"/>
        </w:rPr>
        <w:t xml:space="preserve">Blagden, N., Winder, B., Gregson, M., &amp; Thorne, K. (2014). Making Sense of Denial in Sexual Offenders: A Qualitative Phenomenological and Repertory Grid Analysis. </w:t>
      </w:r>
      <w:r w:rsidRPr="00FE673D">
        <w:rPr>
          <w:rStyle w:val="authors"/>
          <w:i/>
          <w:iCs/>
        </w:rPr>
        <w:t>Journal of Interpersonal Violence, 29</w:t>
      </w:r>
      <w:r w:rsidRPr="00CF193B">
        <w:rPr>
          <w:rStyle w:val="authors"/>
        </w:rPr>
        <w:t>(9), 1698–1731.</w:t>
      </w:r>
    </w:p>
    <w:p w14:paraId="707F40B6" w14:textId="75093A6B" w:rsidR="00DC1560" w:rsidRPr="003055B2" w:rsidRDefault="003055B2" w:rsidP="00DC1560">
      <w:pPr>
        <w:pStyle w:val="References"/>
        <w:jc w:val="both"/>
        <w:rPr>
          <w:rStyle w:val="authors"/>
        </w:rPr>
      </w:pPr>
      <w:r w:rsidRPr="003055B2">
        <w:t>Bonnar-Kidd</w:t>
      </w:r>
      <w:r w:rsidR="00E64ABE">
        <w:t>,</w:t>
      </w:r>
      <w:r w:rsidRPr="003055B2">
        <w:t xml:space="preserve"> K. K. (2010). Sexual offender laws and prevention of sexual violence or recidivism. </w:t>
      </w:r>
      <w:r w:rsidRPr="003055B2">
        <w:rPr>
          <w:i/>
          <w:iCs/>
        </w:rPr>
        <w:t xml:space="preserve">American </w:t>
      </w:r>
      <w:r>
        <w:rPr>
          <w:i/>
          <w:iCs/>
        </w:rPr>
        <w:t>J</w:t>
      </w:r>
      <w:r w:rsidRPr="003055B2">
        <w:rPr>
          <w:i/>
          <w:iCs/>
        </w:rPr>
        <w:t xml:space="preserve">ournal of </w:t>
      </w:r>
      <w:r>
        <w:rPr>
          <w:i/>
          <w:iCs/>
        </w:rPr>
        <w:t>P</w:t>
      </w:r>
      <w:r w:rsidRPr="003055B2">
        <w:rPr>
          <w:i/>
          <w:iCs/>
        </w:rPr>
        <w:t xml:space="preserve">ublic </w:t>
      </w:r>
      <w:r>
        <w:rPr>
          <w:i/>
          <w:iCs/>
        </w:rPr>
        <w:t>H</w:t>
      </w:r>
      <w:r w:rsidRPr="003055B2">
        <w:rPr>
          <w:i/>
          <w:iCs/>
        </w:rPr>
        <w:t>ealth, 100</w:t>
      </w:r>
      <w:r w:rsidRPr="003055B2">
        <w:t xml:space="preserve">(3), 412–419. </w:t>
      </w:r>
    </w:p>
    <w:p w14:paraId="052B1B12" w14:textId="3AAA150E" w:rsidR="00D528ED" w:rsidRDefault="00AA7BE6" w:rsidP="00987D59">
      <w:pPr>
        <w:pStyle w:val="References"/>
        <w:jc w:val="both"/>
        <w:rPr>
          <w:rStyle w:val="pagerange"/>
        </w:rPr>
      </w:pPr>
      <w:r w:rsidRPr="00AA11D2">
        <w:rPr>
          <w:rStyle w:val="authors"/>
        </w:rPr>
        <w:t>Brogden, M. &amp; Harkin, S.</w:t>
      </w:r>
      <w:r w:rsidRPr="00AA11D2">
        <w:t> </w:t>
      </w:r>
      <w:r w:rsidRPr="00AA11D2">
        <w:rPr>
          <w:rStyle w:val="Date1"/>
        </w:rPr>
        <w:t>(2000).</w:t>
      </w:r>
      <w:r w:rsidRPr="00AA11D2">
        <w:t> </w:t>
      </w:r>
      <w:r w:rsidRPr="00AA11D2">
        <w:rPr>
          <w:rStyle w:val="arttitle"/>
        </w:rPr>
        <w:t>Living with a convicted sex abuser-professional support for female partners.</w:t>
      </w:r>
      <w:r w:rsidRPr="00AA11D2">
        <w:t> </w:t>
      </w:r>
      <w:r w:rsidRPr="00C24764">
        <w:rPr>
          <w:rStyle w:val="serialtitle"/>
          <w:i/>
          <w:iCs/>
        </w:rPr>
        <w:t>Child Care in Practice,</w:t>
      </w:r>
      <w:r w:rsidRPr="00C24764">
        <w:rPr>
          <w:i/>
          <w:iCs/>
        </w:rPr>
        <w:t> </w:t>
      </w:r>
      <w:r w:rsidRPr="00C24764">
        <w:rPr>
          <w:rStyle w:val="volumeissue"/>
          <w:i/>
          <w:iCs/>
        </w:rPr>
        <w:t>6</w:t>
      </w:r>
      <w:r w:rsidRPr="00AA11D2">
        <w:rPr>
          <w:rStyle w:val="volumeissue"/>
        </w:rPr>
        <w:t>(1),</w:t>
      </w:r>
      <w:r w:rsidRPr="00AA11D2">
        <w:t> </w:t>
      </w:r>
      <w:r w:rsidRPr="00AA11D2">
        <w:rPr>
          <w:rStyle w:val="pagerange"/>
        </w:rPr>
        <w:t>85-101.</w:t>
      </w:r>
    </w:p>
    <w:p w14:paraId="333684AA" w14:textId="592F4306" w:rsidR="0083442A" w:rsidRDefault="0083442A" w:rsidP="00987D59">
      <w:pPr>
        <w:pStyle w:val="References"/>
        <w:jc w:val="both"/>
      </w:pPr>
      <w:r>
        <w:t xml:space="preserve">Brooks, M., Graham-Kevan, N., Robinson, S., &amp; Lowe, M. (2019). Trauma characteristics and posttraumatic growth: The mediating role of avoidance coping, </w:t>
      </w:r>
      <w:r>
        <w:lastRenderedPageBreak/>
        <w:t xml:space="preserve">intrusive thoughts, and social support. </w:t>
      </w:r>
      <w:r w:rsidRPr="0083442A">
        <w:rPr>
          <w:i/>
          <w:iCs/>
        </w:rPr>
        <w:t>Psychological Trauma: Theory, Research, Practice, and Policy, 11</w:t>
      </w:r>
      <w:r>
        <w:t xml:space="preserve">(2), 232–238. </w:t>
      </w:r>
    </w:p>
    <w:p w14:paraId="7EA6DFAD" w14:textId="50A5A9A9" w:rsidR="00AA7BE6" w:rsidRDefault="00AA7BE6" w:rsidP="00987D59">
      <w:pPr>
        <w:pStyle w:val="References"/>
        <w:jc w:val="both"/>
      </w:pPr>
      <w:r>
        <w:t xml:space="preserve">Brown, M. (2017). An </w:t>
      </w:r>
      <w:r w:rsidR="00FE673D">
        <w:t>e</w:t>
      </w:r>
      <w:r>
        <w:t xml:space="preserve">xploration </w:t>
      </w:r>
      <w:r w:rsidR="00FE673D">
        <w:t>o</w:t>
      </w:r>
      <w:r>
        <w:t xml:space="preserve">f </w:t>
      </w:r>
      <w:r w:rsidR="00FE673D">
        <w:t>t</w:t>
      </w:r>
      <w:r>
        <w:t xml:space="preserve">he </w:t>
      </w:r>
      <w:r w:rsidR="00FE673D">
        <w:t>c</w:t>
      </w:r>
      <w:r>
        <w:t xml:space="preserve">hallenges </w:t>
      </w:r>
      <w:r w:rsidR="00FE673D">
        <w:t>f</w:t>
      </w:r>
      <w:r>
        <w:t xml:space="preserve">amilies </w:t>
      </w:r>
      <w:r w:rsidR="00FE673D">
        <w:t>e</w:t>
      </w:r>
      <w:r>
        <w:t xml:space="preserve">xperience </w:t>
      </w:r>
      <w:r w:rsidR="00FE673D">
        <w:t>w</w:t>
      </w:r>
      <w:r>
        <w:t xml:space="preserve">hen </w:t>
      </w:r>
      <w:r w:rsidR="00FE673D">
        <w:t>a</w:t>
      </w:r>
      <w:r>
        <w:t xml:space="preserve"> </w:t>
      </w:r>
      <w:r w:rsidR="00FE673D">
        <w:t>f</w:t>
      </w:r>
      <w:r>
        <w:t xml:space="preserve">amily </w:t>
      </w:r>
      <w:r w:rsidR="00FE673D">
        <w:t>m</w:t>
      </w:r>
      <w:r>
        <w:t xml:space="preserve">ember </w:t>
      </w:r>
      <w:r w:rsidR="00FE673D">
        <w:t>i</w:t>
      </w:r>
      <w:r>
        <w:t xml:space="preserve">s </w:t>
      </w:r>
      <w:r w:rsidR="00FE673D">
        <w:t>c</w:t>
      </w:r>
      <w:r>
        <w:t xml:space="preserve">onvicted </w:t>
      </w:r>
      <w:r w:rsidR="00FE673D">
        <w:t>o</w:t>
      </w:r>
      <w:r>
        <w:t xml:space="preserve">f </w:t>
      </w:r>
      <w:r w:rsidR="00FE673D">
        <w:t>a</w:t>
      </w:r>
      <w:r>
        <w:t xml:space="preserve"> </w:t>
      </w:r>
      <w:r w:rsidR="00FE673D">
        <w:t>s</w:t>
      </w:r>
      <w:r>
        <w:t xml:space="preserve">ex </w:t>
      </w:r>
      <w:r w:rsidR="00FE673D">
        <w:t>o</w:t>
      </w:r>
      <w:r>
        <w:t xml:space="preserve">ffence. </w:t>
      </w:r>
      <w:r w:rsidRPr="006960CC">
        <w:rPr>
          <w:i/>
          <w:iCs/>
        </w:rPr>
        <w:t>Prison Service Journal</w:t>
      </w:r>
      <w:r>
        <w:t xml:space="preserve">, </w:t>
      </w:r>
      <w:r w:rsidRPr="006960CC">
        <w:rPr>
          <w:i/>
          <w:iCs/>
        </w:rPr>
        <w:t>233</w:t>
      </w:r>
      <w:r>
        <w:t>, 34-41.</w:t>
      </w:r>
    </w:p>
    <w:p w14:paraId="62DFFE6F" w14:textId="77777777" w:rsidR="00AA7BE6" w:rsidRDefault="00AA7BE6" w:rsidP="00987D59">
      <w:pPr>
        <w:pStyle w:val="References"/>
        <w:jc w:val="both"/>
      </w:pPr>
      <w:r w:rsidRPr="00950A27">
        <w:t xml:space="preserve">Cahalane, H., &amp; Duff, S. (2018). A qualitative analysis of nonoffending partners’ experiences and perceptions following a psychoeducational group intervention, </w:t>
      </w:r>
      <w:r w:rsidRPr="006B46CA">
        <w:rPr>
          <w:i/>
          <w:iCs/>
        </w:rPr>
        <w:t>Journal of Sexual Aggression, 24</w:t>
      </w:r>
      <w:r w:rsidRPr="00950A27">
        <w:t>(1), 66-79.</w:t>
      </w:r>
    </w:p>
    <w:p w14:paraId="1650A4AE" w14:textId="4026B10F" w:rsidR="00AA7BE6" w:rsidRDefault="00AA7BE6" w:rsidP="00987D59">
      <w:pPr>
        <w:pStyle w:val="References"/>
        <w:jc w:val="both"/>
      </w:pPr>
      <w:r w:rsidRPr="007815FB">
        <w:t>Ca</w:t>
      </w:r>
      <w:r w:rsidR="009C3916">
        <w:t>h</w:t>
      </w:r>
      <w:r w:rsidRPr="007815FB">
        <w:t>a</w:t>
      </w:r>
      <w:r w:rsidR="009C3916">
        <w:t>l</w:t>
      </w:r>
      <w:r w:rsidRPr="007815FB">
        <w:t xml:space="preserve">ane, H., Parker, G., &amp; Duff, S. (2013). Treatment implications arising from a qualitative analysis of letters written by the nonoffending partners of men who have perpetrated child sexual abuse. </w:t>
      </w:r>
      <w:r w:rsidRPr="007815FB">
        <w:rPr>
          <w:i/>
          <w:iCs/>
        </w:rPr>
        <w:t>Journal of Child Sexual Abuse, 22</w:t>
      </w:r>
      <w:r w:rsidRPr="007815FB">
        <w:t>(6), 720-741.</w:t>
      </w:r>
    </w:p>
    <w:p w14:paraId="0C26568B" w14:textId="5A870D50" w:rsidR="004D07D7" w:rsidRDefault="004D07D7" w:rsidP="00987D59">
      <w:pPr>
        <w:pStyle w:val="References"/>
        <w:jc w:val="both"/>
      </w:pPr>
      <w:r>
        <w:t xml:space="preserve">Chaffin, M. (1996). </w:t>
      </w:r>
      <w:r w:rsidRPr="34734374">
        <w:rPr>
          <w:i/>
          <w:iCs/>
        </w:rPr>
        <w:t>Working with unsupportive mothers in incest cases.</w:t>
      </w:r>
      <w:r>
        <w:t xml:space="preserve"> 12</w:t>
      </w:r>
      <w:r w:rsidRPr="34734374">
        <w:rPr>
          <w:vertAlign w:val="superscript"/>
        </w:rPr>
        <w:t>th</w:t>
      </w:r>
      <w:r>
        <w:t xml:space="preserve"> Annual Midwest Conference on Child Sexual Abuse and Incest, Madison, WI.</w:t>
      </w:r>
    </w:p>
    <w:p w14:paraId="3C83EFA6" w14:textId="16C84C36" w:rsidR="7D423621" w:rsidRDefault="7D423621" w:rsidP="34734374">
      <w:pPr>
        <w:pStyle w:val="References"/>
        <w:jc w:val="both"/>
      </w:pPr>
      <w:r w:rsidRPr="005C2DDD">
        <w:rPr>
          <w:lang w:val="it-IT"/>
        </w:rPr>
        <w:t xml:space="preserve">Clow, K. A., Ricciardelli, R., &amp; Cain, T. L. (2012). </w:t>
      </w:r>
      <w:r w:rsidRPr="780D82A5">
        <w:t xml:space="preserve">Stigma-by-association: Prejudicial effects of the prison experience for offenders and exonerees. In D. W. Russell &amp; C. A. Russell (Eds.), </w:t>
      </w:r>
      <w:r w:rsidRPr="780D82A5">
        <w:rPr>
          <w:i/>
          <w:iCs/>
        </w:rPr>
        <w:t xml:space="preserve">Psychology research progress. The psychology of prejudice: Interdisciplinary perspectives on contemporary issues </w:t>
      </w:r>
      <w:r w:rsidRPr="780D82A5">
        <w:t>(p. 127–154). Nova Science Publishers.</w:t>
      </w:r>
    </w:p>
    <w:p w14:paraId="5BEB23AB" w14:textId="096CBF1F" w:rsidR="0E623702" w:rsidRDefault="0E623702" w:rsidP="780D82A5">
      <w:pPr>
        <w:pStyle w:val="References"/>
        <w:jc w:val="both"/>
      </w:pPr>
      <w:r w:rsidRPr="780D82A5">
        <w:t xml:space="preserve">Codd, H. (1998). Prisoners’ families: the ‘forgotten victims’. </w:t>
      </w:r>
      <w:r w:rsidRPr="780D82A5">
        <w:rPr>
          <w:i/>
          <w:iCs/>
        </w:rPr>
        <w:t>Probation Journal, 45</w:t>
      </w:r>
      <w:r w:rsidRPr="780D82A5">
        <w:t>, 148- 154.</w:t>
      </w:r>
    </w:p>
    <w:p w14:paraId="2A5C270A" w14:textId="2589D5DA" w:rsidR="005423B4" w:rsidRDefault="00DE7B05" w:rsidP="00987D59">
      <w:pPr>
        <w:pStyle w:val="References"/>
        <w:jc w:val="both"/>
      </w:pPr>
      <w:r w:rsidRPr="00DE7B05">
        <w:t xml:space="preserve">Cohen, T. R., Wolf, S. T., Panter, A. T. &amp; Insko, C. A. (2011). </w:t>
      </w:r>
      <w:r w:rsidR="005423B4">
        <w:t xml:space="preserve">Introducing the GASP scale: A new measure of guilt and shame proneness. </w:t>
      </w:r>
      <w:r w:rsidR="005423B4" w:rsidRPr="005423B4">
        <w:rPr>
          <w:i/>
          <w:iCs/>
        </w:rPr>
        <w:t>Journal of Personality and Social Psychology, 100</w:t>
      </w:r>
      <w:r w:rsidR="005423B4">
        <w:t>, 947–966.</w:t>
      </w:r>
    </w:p>
    <w:p w14:paraId="555A93EB" w14:textId="77777777" w:rsidR="00E640ED" w:rsidRDefault="00251F2E" w:rsidP="00E640ED">
      <w:pPr>
        <w:pStyle w:val="References"/>
        <w:jc w:val="both"/>
      </w:pPr>
      <w:r w:rsidRPr="00251F2E">
        <w:t>Condry, R</w:t>
      </w:r>
      <w:r>
        <w:t xml:space="preserve">. </w:t>
      </w:r>
      <w:r w:rsidRPr="00251F2E">
        <w:t>(2007)</w:t>
      </w:r>
      <w:r>
        <w:t>.</w:t>
      </w:r>
      <w:r w:rsidRPr="00F31F4B">
        <w:rPr>
          <w:i/>
          <w:iCs/>
        </w:rPr>
        <w:t xml:space="preserve"> Families shamed: the consequences of crime for relatives of serious offenders</w:t>
      </w:r>
      <w:r w:rsidRPr="00251F2E">
        <w:t>. Crime ethnography series. Willan Publishing.</w:t>
      </w:r>
    </w:p>
    <w:p w14:paraId="19759E20" w14:textId="48FE0D8C" w:rsidR="00527B1D" w:rsidRDefault="00141AE1" w:rsidP="00E640ED">
      <w:pPr>
        <w:pStyle w:val="References"/>
        <w:jc w:val="both"/>
      </w:pPr>
      <w:r>
        <w:t xml:space="preserve">Condry, R. (2010). Secondary Victims and Secondary Victimisation. In Shoham, S. G., Knepper, P. &amp; Kett, M. (Eds.) </w:t>
      </w:r>
      <w:r w:rsidRPr="00141AE1">
        <w:rPr>
          <w:i/>
          <w:iCs/>
        </w:rPr>
        <w:t>International Handbook of Victimology</w:t>
      </w:r>
      <w:r>
        <w:t xml:space="preserve"> (pp. 219-250). CRC Press.</w:t>
      </w:r>
    </w:p>
    <w:p w14:paraId="5C48A811" w14:textId="2CC09557" w:rsidR="00DA2FAC" w:rsidRDefault="00DA2FAC" w:rsidP="00987D59">
      <w:pPr>
        <w:pStyle w:val="References"/>
        <w:jc w:val="both"/>
      </w:pPr>
      <w:r w:rsidRPr="00DA2FAC">
        <w:t>Crawford, S. L.</w:t>
      </w:r>
      <w:r>
        <w:t xml:space="preserve"> (</w:t>
      </w:r>
      <w:r w:rsidRPr="00DA2FAC">
        <w:t>1999</w:t>
      </w:r>
      <w:r>
        <w:t>)</w:t>
      </w:r>
      <w:r w:rsidRPr="00DA2FAC">
        <w:t xml:space="preserve">. Intrafamilial sexual abuse: What we think we know about mothers, and the implications for intervention. </w:t>
      </w:r>
      <w:r w:rsidRPr="00DA2FAC">
        <w:rPr>
          <w:i/>
          <w:iCs/>
        </w:rPr>
        <w:t>Journal of Child Sexual Abuse, 7</w:t>
      </w:r>
      <w:r w:rsidRPr="00DA2FAC">
        <w:t>(3)</w:t>
      </w:r>
      <w:r>
        <w:t>,</w:t>
      </w:r>
      <w:r w:rsidRPr="00DA2FAC">
        <w:t xml:space="preserve"> 55–72.  </w:t>
      </w:r>
    </w:p>
    <w:p w14:paraId="29239A0F" w14:textId="77777777" w:rsidR="005A0BDB" w:rsidRPr="00CE33B8" w:rsidRDefault="003578ED" w:rsidP="005A0BDB">
      <w:pPr>
        <w:pStyle w:val="References"/>
        <w:jc w:val="both"/>
      </w:pPr>
      <w:r w:rsidRPr="005C2DDD">
        <w:rPr>
          <w:lang w:val="fr-FR"/>
        </w:rPr>
        <w:lastRenderedPageBreak/>
        <w:t>de Vries Robbé, M., Mann, R. E., Maruna, S.</w:t>
      </w:r>
      <w:r w:rsidR="00FA7DC3" w:rsidRPr="005C2DDD">
        <w:rPr>
          <w:lang w:val="fr-FR"/>
        </w:rPr>
        <w:t xml:space="preserve"> </w:t>
      </w:r>
      <w:r w:rsidRPr="005C2DDD">
        <w:rPr>
          <w:lang w:val="fr-FR"/>
        </w:rPr>
        <w:t xml:space="preserve">&amp; Thornton, D. (2015). </w:t>
      </w:r>
      <w:r w:rsidRPr="003578ED">
        <w:t xml:space="preserve">An Exploration of Protective Factors Supporting Desistance From Sexual Offending. </w:t>
      </w:r>
      <w:r w:rsidRPr="003578ED">
        <w:rPr>
          <w:i/>
          <w:iCs/>
        </w:rPr>
        <w:t xml:space="preserve">Sexual Abuse, </w:t>
      </w:r>
      <w:r w:rsidRPr="00CE33B8">
        <w:rPr>
          <w:i/>
          <w:iCs/>
        </w:rPr>
        <w:t>27</w:t>
      </w:r>
      <w:r w:rsidRPr="00CE33B8">
        <w:t>(1), 16–33.</w:t>
      </w:r>
    </w:p>
    <w:p w14:paraId="7CA07819" w14:textId="5D8A992F" w:rsidR="005A0BDB" w:rsidRPr="00CE33B8" w:rsidRDefault="005A0BDB" w:rsidP="005A0BDB">
      <w:pPr>
        <w:pStyle w:val="References"/>
        <w:jc w:val="both"/>
      </w:pPr>
      <w:r w:rsidRPr="00CE33B8">
        <w:rPr>
          <w:rFonts w:eastAsia="TimesNewRoman"/>
          <w:lang w:val="de-DE"/>
        </w:rPr>
        <w:t xml:space="preserve">De Wet, J., &amp; Erasmus, Z. (2005). </w:t>
      </w:r>
      <w:r w:rsidRPr="00CE33B8">
        <w:rPr>
          <w:rFonts w:eastAsia="TimesNewRoman"/>
        </w:rPr>
        <w:t xml:space="preserve">Towards rigour in qualitative analysis. </w:t>
      </w:r>
      <w:r w:rsidRPr="00CE33B8">
        <w:rPr>
          <w:rFonts w:eastAsia="TimesNewRoman"/>
          <w:i/>
          <w:iCs/>
        </w:rPr>
        <w:t>Qualitative Research Journal, 5</w:t>
      </w:r>
      <w:r w:rsidRPr="00CE33B8">
        <w:rPr>
          <w:rFonts w:eastAsia="TimesNewRoman"/>
        </w:rPr>
        <w:t>(1), 27.</w:t>
      </w:r>
    </w:p>
    <w:p w14:paraId="73B952DC" w14:textId="671BCECB" w:rsidR="00AA7BE6" w:rsidRDefault="00AA7BE6" w:rsidP="00987D59">
      <w:pPr>
        <w:pStyle w:val="References"/>
        <w:jc w:val="both"/>
      </w:pPr>
      <w:r w:rsidRPr="00CE33B8">
        <w:t xml:space="preserve">Doka, K. J. (1989). </w:t>
      </w:r>
      <w:r w:rsidRPr="00CE33B8">
        <w:rPr>
          <w:i/>
          <w:iCs/>
        </w:rPr>
        <w:t xml:space="preserve">Disenfranchised grief: Recognizing </w:t>
      </w:r>
      <w:r w:rsidRPr="00D23422">
        <w:rPr>
          <w:i/>
          <w:iCs/>
        </w:rPr>
        <w:t>hidden sorrow</w:t>
      </w:r>
      <w:r w:rsidRPr="00D23422">
        <w:t>. Lexington</w:t>
      </w:r>
      <w:r>
        <w:t xml:space="preserve"> </w:t>
      </w:r>
      <w:r w:rsidRPr="00D23422">
        <w:t>Books.</w:t>
      </w:r>
    </w:p>
    <w:p w14:paraId="65278063" w14:textId="35C2EC1C" w:rsidR="00DA4C1D" w:rsidRDefault="00C66A9B" w:rsidP="00987D59">
      <w:pPr>
        <w:pStyle w:val="References"/>
        <w:jc w:val="both"/>
      </w:pPr>
      <w:r>
        <w:t xml:space="preserve">Doka, K. J., &amp; Aber, R. (1989). Psychosocial loss and grief. </w:t>
      </w:r>
      <w:r w:rsidR="00D07AF4" w:rsidRPr="005C2DDD">
        <w:rPr>
          <w:lang w:val="de-DE"/>
        </w:rPr>
        <w:t xml:space="preserve">In K. J. Doka (Eds.) </w:t>
      </w:r>
      <w:r w:rsidRPr="00C66A9B">
        <w:rPr>
          <w:i/>
          <w:iCs/>
        </w:rPr>
        <w:t>Disenfranchised grief: Recognizing hidden sorrow</w:t>
      </w:r>
      <w:r>
        <w:t>. Lexington Books.</w:t>
      </w:r>
    </w:p>
    <w:p w14:paraId="7772B9C3" w14:textId="019EE933" w:rsidR="00DA4C1D" w:rsidRDefault="00DA4C1D" w:rsidP="00987D59">
      <w:pPr>
        <w:pStyle w:val="References"/>
        <w:jc w:val="both"/>
      </w:pPr>
      <w:r w:rsidRPr="00DA4C1D">
        <w:t xml:space="preserve">Drapalski, A. L., Lucksted, A., Perrin, P. B., Aakre, J. M., Brown, C. H., DeForge, B. R. &amp; Boyd, J. E. (2013). A Model of Internalized Stigma and Its Effects on People With Mental Illness. </w:t>
      </w:r>
      <w:r w:rsidRPr="00DA4C1D">
        <w:rPr>
          <w:i/>
          <w:iCs/>
        </w:rPr>
        <w:t>Psychiatric Services, 64</w:t>
      </w:r>
      <w:r w:rsidRPr="00DA4C1D">
        <w:t>(3), 264–269.</w:t>
      </w:r>
    </w:p>
    <w:p w14:paraId="27ACBAC8" w14:textId="77777777" w:rsidR="00AA7BE6" w:rsidRDefault="00AA7BE6" w:rsidP="00987D59">
      <w:pPr>
        <w:pStyle w:val="References"/>
        <w:jc w:val="both"/>
      </w:pPr>
      <w:r w:rsidRPr="00AA11D2">
        <w:t>Duff, S., Wakefield, N., Croft, A., Perry, L., Valavanis, S. and Wright, L. (2017). A service for non-offending partners of male sexual offenders.</w:t>
      </w:r>
      <w:r w:rsidRPr="00C24764">
        <w:rPr>
          <w:i/>
          <w:iCs/>
        </w:rPr>
        <w:t xml:space="preserve"> The Journal of Forensic Practice, 19</w:t>
      </w:r>
      <w:r w:rsidRPr="00AA11D2">
        <w:t>(4), 288-295.</w:t>
      </w:r>
    </w:p>
    <w:p w14:paraId="5759AB2B" w14:textId="4864F848" w:rsidR="00F654B9" w:rsidRDefault="00AA7BE6" w:rsidP="00987D59">
      <w:pPr>
        <w:pStyle w:val="References"/>
        <w:jc w:val="both"/>
      </w:pPr>
      <w:r w:rsidRPr="00D23422">
        <w:t>Dwyer, J. &amp; Miller, R. (1996). Disenfranchised grief after incest: The experience of</w:t>
      </w:r>
      <w:r>
        <w:t xml:space="preserve"> </w:t>
      </w:r>
      <w:r w:rsidRPr="00D23422">
        <w:t xml:space="preserve">victims/daughters, mothers/wives. </w:t>
      </w:r>
      <w:r w:rsidRPr="00D23422">
        <w:rPr>
          <w:i/>
          <w:iCs/>
        </w:rPr>
        <w:t>Australian and New Zealand Journal of Family Therapy, 17</w:t>
      </w:r>
      <w:r w:rsidRPr="00D23422">
        <w:t>(3), 137-145.</w:t>
      </w:r>
    </w:p>
    <w:p w14:paraId="389DD00A" w14:textId="7A6AE7F9" w:rsidR="0013478B" w:rsidRDefault="0013478B" w:rsidP="00987D59">
      <w:pPr>
        <w:pStyle w:val="References"/>
        <w:jc w:val="both"/>
      </w:pPr>
      <w:r w:rsidRPr="0013478B">
        <w:t xml:space="preserve">Epstein, S. (1973). The self-concept revisited: Or a theory of a theory. </w:t>
      </w:r>
      <w:r w:rsidRPr="0013478B">
        <w:rPr>
          <w:i/>
          <w:iCs/>
        </w:rPr>
        <w:t>American Psychologist, 28</w:t>
      </w:r>
      <w:r w:rsidRPr="0013478B">
        <w:t>(5), 404–416.</w:t>
      </w:r>
    </w:p>
    <w:p w14:paraId="543388DD" w14:textId="6495C92F" w:rsidR="00AA7BE6" w:rsidRDefault="00AA7BE6" w:rsidP="00987D59">
      <w:pPr>
        <w:pStyle w:val="References"/>
        <w:jc w:val="both"/>
      </w:pPr>
      <w:r>
        <w:t xml:space="preserve">Farkas, M. A. &amp; Miller, G. (2007). Reentry and reintegration: Challenges faced by the families of convicted sex offenders. </w:t>
      </w:r>
      <w:r w:rsidRPr="0064366C">
        <w:rPr>
          <w:i/>
          <w:iCs/>
        </w:rPr>
        <w:t>Federal Sentencing Reporter, 20</w:t>
      </w:r>
      <w:r>
        <w:t xml:space="preserve">(1), 88–92. </w:t>
      </w:r>
    </w:p>
    <w:p w14:paraId="2AE98515" w14:textId="48ED381B" w:rsidR="005F0DB1" w:rsidRDefault="005F0DB1" w:rsidP="00987D59">
      <w:pPr>
        <w:pStyle w:val="References"/>
        <w:jc w:val="both"/>
      </w:pPr>
      <w:r w:rsidRPr="005F0DB1">
        <w:t xml:space="preserve">Festinger, L. (1957). </w:t>
      </w:r>
      <w:r w:rsidRPr="00402E09">
        <w:rPr>
          <w:i/>
          <w:iCs/>
        </w:rPr>
        <w:t>A theory of cognitive dissonance</w:t>
      </w:r>
      <w:r w:rsidRPr="005F0DB1">
        <w:t>. Stanford University Press.</w:t>
      </w:r>
    </w:p>
    <w:p w14:paraId="5C4B8A42" w14:textId="6262C0B6" w:rsidR="0064104F" w:rsidRDefault="0064104F" w:rsidP="00987D59">
      <w:pPr>
        <w:pStyle w:val="References"/>
        <w:jc w:val="both"/>
      </w:pPr>
      <w:r w:rsidRPr="0064104F">
        <w:t xml:space="preserve">Frost, D. M. (2011). Social Stigma and its Consequences for the Socially Stigmatized. </w:t>
      </w:r>
      <w:r w:rsidRPr="0064104F">
        <w:rPr>
          <w:i/>
          <w:iCs/>
        </w:rPr>
        <w:t>Social and Personality Psychology Compass, 5</w:t>
      </w:r>
      <w:r w:rsidRPr="0064104F">
        <w:t>(11), 824–839.</w:t>
      </w:r>
    </w:p>
    <w:p w14:paraId="5816672B" w14:textId="11C66451" w:rsidR="00AA7BE6" w:rsidRDefault="00AA7BE6" w:rsidP="00987D59">
      <w:pPr>
        <w:pStyle w:val="References"/>
        <w:jc w:val="both"/>
      </w:pPr>
      <w:r>
        <w:t xml:space="preserve">Galloway, S. &amp; Hogg, N. (2008). Non-abusing parents and their role in risk management. In J. Houston &amp; S. Galloway, </w:t>
      </w:r>
      <w:r w:rsidRPr="00EF0EB4">
        <w:rPr>
          <w:i/>
          <w:iCs/>
        </w:rPr>
        <w:t>Sexual Offending and Mental Health: Multi-disciplinary Management in the Community</w:t>
      </w:r>
      <w:r>
        <w:t>.</w:t>
      </w:r>
      <w:r w:rsidR="00FE673D">
        <w:t xml:space="preserve"> </w:t>
      </w:r>
      <w:r>
        <w:t>Jessica Kingsley Publishing.</w:t>
      </w:r>
    </w:p>
    <w:p w14:paraId="6E80B123" w14:textId="19EA9DF9" w:rsidR="00AA7BE6" w:rsidRDefault="00AA7BE6" w:rsidP="00987D59">
      <w:pPr>
        <w:pStyle w:val="References"/>
        <w:jc w:val="both"/>
      </w:pPr>
      <w:r>
        <w:t>Goffman, E. (</w:t>
      </w:r>
      <w:r w:rsidR="00426ED7">
        <w:t>1963</w:t>
      </w:r>
      <w:r>
        <w:t xml:space="preserve">). </w:t>
      </w:r>
      <w:r w:rsidRPr="00DC29CB">
        <w:rPr>
          <w:i/>
          <w:iCs/>
        </w:rPr>
        <w:t>Stigma: Notes on the management of spoiled identity</w:t>
      </w:r>
      <w:r>
        <w:t>. Simon &amp; Schuster.</w:t>
      </w:r>
    </w:p>
    <w:p w14:paraId="7A1B8F5B" w14:textId="17D02E71" w:rsidR="00AA7BE6" w:rsidRDefault="00AA7BE6" w:rsidP="00987D59">
      <w:pPr>
        <w:pStyle w:val="References"/>
        <w:jc w:val="both"/>
        <w:rPr>
          <w:shd w:val="clear" w:color="auto" w:fill="FFFFFF"/>
        </w:rPr>
      </w:pPr>
      <w:r w:rsidRPr="00A23EDB">
        <w:rPr>
          <w:shd w:val="clear" w:color="auto" w:fill="FFFFFF"/>
        </w:rPr>
        <w:t>Green, A. H., Coupe, P., Fernandez, R. &amp; Stevens, B. (1995). Incest revisited: Delayed post</w:t>
      </w:r>
      <w:r>
        <w:t xml:space="preserve"> </w:t>
      </w:r>
      <w:r w:rsidRPr="00A23EDB">
        <w:rPr>
          <w:shd w:val="clear" w:color="auto" w:fill="FFFFFF"/>
        </w:rPr>
        <w:t xml:space="preserve">traumatic stress disorder in mothers following the sexual abuse of their children. </w:t>
      </w:r>
      <w:r w:rsidRPr="00B24C4D">
        <w:rPr>
          <w:i/>
          <w:iCs/>
          <w:shd w:val="clear" w:color="auto" w:fill="FFFFFF"/>
        </w:rPr>
        <w:t>Child Abuse and Neglect, 19</w:t>
      </w:r>
      <w:r w:rsidRPr="00A23EDB">
        <w:rPr>
          <w:shd w:val="clear" w:color="auto" w:fill="FFFFFF"/>
        </w:rPr>
        <w:t>(10), 1275-1282.</w:t>
      </w:r>
    </w:p>
    <w:p w14:paraId="6F2CD941" w14:textId="491A8528" w:rsidR="007C10EF" w:rsidRDefault="007C10EF" w:rsidP="007C10EF">
      <w:pPr>
        <w:pStyle w:val="References"/>
        <w:jc w:val="both"/>
        <w:rPr>
          <w:shd w:val="clear" w:color="auto" w:fill="FFFFFF"/>
        </w:rPr>
      </w:pPr>
      <w:bookmarkStart w:id="29" w:name="_Hlk44347630"/>
      <w:r w:rsidRPr="00097365">
        <w:rPr>
          <w:shd w:val="clear" w:color="auto" w:fill="FFFFFF"/>
        </w:rPr>
        <w:t xml:space="preserve">Heider, F. (1958). </w:t>
      </w:r>
      <w:bookmarkEnd w:id="29"/>
      <w:r w:rsidRPr="00C57C12">
        <w:rPr>
          <w:i/>
          <w:iCs/>
          <w:shd w:val="clear" w:color="auto" w:fill="FFFFFF"/>
        </w:rPr>
        <w:t>The Psychology of Interpersonal Relations</w:t>
      </w:r>
      <w:r w:rsidRPr="00097365">
        <w:rPr>
          <w:shd w:val="clear" w:color="auto" w:fill="FFFFFF"/>
        </w:rPr>
        <w:t>.</w:t>
      </w:r>
      <w:r w:rsidR="00C57C12">
        <w:rPr>
          <w:shd w:val="clear" w:color="auto" w:fill="FFFFFF"/>
        </w:rPr>
        <w:t xml:space="preserve"> </w:t>
      </w:r>
      <w:r w:rsidRPr="00097365">
        <w:rPr>
          <w:shd w:val="clear" w:color="auto" w:fill="FFFFFF"/>
        </w:rPr>
        <w:t>Wiley.</w:t>
      </w:r>
    </w:p>
    <w:p w14:paraId="20ABA4E1" w14:textId="19733AD5" w:rsidR="007C10EF" w:rsidRDefault="007C10EF" w:rsidP="007C10EF">
      <w:pPr>
        <w:pStyle w:val="References"/>
        <w:jc w:val="both"/>
        <w:rPr>
          <w:shd w:val="clear" w:color="auto" w:fill="FFFFFF"/>
        </w:rPr>
      </w:pPr>
      <w:r w:rsidRPr="007C10EF">
        <w:rPr>
          <w:shd w:val="clear" w:color="auto" w:fill="FFFFFF"/>
        </w:rPr>
        <w:lastRenderedPageBreak/>
        <w:t>Hernandez, A., Ruble, C., Rockmore, L., McKay, M., Messam, T., Harris, M. &amp; Hope, S. (2009). An integrated approach to</w:t>
      </w:r>
      <w:r>
        <w:rPr>
          <w:shd w:val="clear" w:color="auto" w:fill="FFFFFF"/>
        </w:rPr>
        <w:t xml:space="preserve"> </w:t>
      </w:r>
      <w:r w:rsidRPr="007C10EF">
        <w:rPr>
          <w:shd w:val="clear" w:color="auto" w:fill="FFFFFF"/>
        </w:rPr>
        <w:t>treating non-offending parents affected by sexual abuse.</w:t>
      </w:r>
      <w:r>
        <w:rPr>
          <w:shd w:val="clear" w:color="auto" w:fill="FFFFFF"/>
        </w:rPr>
        <w:t xml:space="preserve"> </w:t>
      </w:r>
      <w:r w:rsidRPr="007C10EF">
        <w:rPr>
          <w:i/>
          <w:iCs/>
          <w:shd w:val="clear" w:color="auto" w:fill="FFFFFF"/>
        </w:rPr>
        <w:t>Social Work and Mental Health,7</w:t>
      </w:r>
      <w:r w:rsidRPr="007C10EF">
        <w:rPr>
          <w:shd w:val="clear" w:color="auto" w:fill="FFFFFF"/>
        </w:rPr>
        <w:t>(6),533–555</w:t>
      </w:r>
      <w:r>
        <w:rPr>
          <w:shd w:val="clear" w:color="auto" w:fill="FFFFFF"/>
        </w:rPr>
        <w:t>.</w:t>
      </w:r>
    </w:p>
    <w:p w14:paraId="6A946ECC" w14:textId="4170BAEC" w:rsidR="00592DED" w:rsidRDefault="00592DED" w:rsidP="00987D59">
      <w:pPr>
        <w:pStyle w:val="References"/>
        <w:jc w:val="both"/>
        <w:rPr>
          <w:shd w:val="clear" w:color="auto" w:fill="FFFFFF"/>
        </w:rPr>
      </w:pPr>
      <w:r w:rsidRPr="00592DED">
        <w:rPr>
          <w:shd w:val="clear" w:color="auto" w:fill="FFFFFF"/>
        </w:rPr>
        <w:t>Holmes</w:t>
      </w:r>
      <w:r>
        <w:rPr>
          <w:shd w:val="clear" w:color="auto" w:fill="FFFFFF"/>
        </w:rPr>
        <w:t>,</w:t>
      </w:r>
      <w:r w:rsidRPr="00592DED">
        <w:rPr>
          <w:shd w:val="clear" w:color="auto" w:fill="FFFFFF"/>
        </w:rPr>
        <w:t xml:space="preserve"> E</w:t>
      </w:r>
      <w:r>
        <w:rPr>
          <w:shd w:val="clear" w:color="auto" w:fill="FFFFFF"/>
        </w:rPr>
        <w:t xml:space="preserve">. </w:t>
      </w:r>
      <w:r w:rsidRPr="00592DED">
        <w:rPr>
          <w:shd w:val="clear" w:color="auto" w:fill="FFFFFF"/>
        </w:rPr>
        <w:t>A</w:t>
      </w:r>
      <w:r>
        <w:rPr>
          <w:shd w:val="clear" w:color="auto" w:fill="FFFFFF"/>
        </w:rPr>
        <w:t>.</w:t>
      </w:r>
      <w:r w:rsidRPr="00592DED">
        <w:rPr>
          <w:shd w:val="clear" w:color="auto" w:fill="FFFFFF"/>
        </w:rPr>
        <w:t>, Brown</w:t>
      </w:r>
      <w:r>
        <w:rPr>
          <w:shd w:val="clear" w:color="auto" w:fill="FFFFFF"/>
        </w:rPr>
        <w:t>,</w:t>
      </w:r>
      <w:r w:rsidRPr="00592DED">
        <w:rPr>
          <w:shd w:val="clear" w:color="auto" w:fill="FFFFFF"/>
        </w:rPr>
        <w:t xml:space="preserve"> R</w:t>
      </w:r>
      <w:r>
        <w:rPr>
          <w:shd w:val="clear" w:color="auto" w:fill="FFFFFF"/>
        </w:rPr>
        <w:t xml:space="preserve">. </w:t>
      </w:r>
      <w:r w:rsidRPr="00592DED">
        <w:rPr>
          <w:shd w:val="clear" w:color="auto" w:fill="FFFFFF"/>
        </w:rPr>
        <w:t>J</w:t>
      </w:r>
      <w:r>
        <w:rPr>
          <w:shd w:val="clear" w:color="auto" w:fill="FFFFFF"/>
        </w:rPr>
        <w:t>.</w:t>
      </w:r>
      <w:r w:rsidRPr="00592DED">
        <w:rPr>
          <w:shd w:val="clear" w:color="auto" w:fill="FFFFFF"/>
        </w:rPr>
        <w:t>, Mansell</w:t>
      </w:r>
      <w:r>
        <w:rPr>
          <w:shd w:val="clear" w:color="auto" w:fill="FFFFFF"/>
        </w:rPr>
        <w:t>,</w:t>
      </w:r>
      <w:r w:rsidRPr="00592DED">
        <w:rPr>
          <w:shd w:val="clear" w:color="auto" w:fill="FFFFFF"/>
        </w:rPr>
        <w:t xml:space="preserve"> W</w:t>
      </w:r>
      <w:r>
        <w:rPr>
          <w:shd w:val="clear" w:color="auto" w:fill="FFFFFF"/>
        </w:rPr>
        <w:t>.</w:t>
      </w:r>
      <w:r w:rsidRPr="00592DED">
        <w:rPr>
          <w:shd w:val="clear" w:color="auto" w:fill="FFFFFF"/>
        </w:rPr>
        <w:t xml:space="preserve">, et al. </w:t>
      </w:r>
      <w:r>
        <w:rPr>
          <w:shd w:val="clear" w:color="auto" w:fill="FFFFFF"/>
        </w:rPr>
        <w:t xml:space="preserve">(2005). </w:t>
      </w:r>
      <w:r w:rsidRPr="00592DED">
        <w:rPr>
          <w:shd w:val="clear" w:color="auto" w:fill="FFFFFF"/>
        </w:rPr>
        <w:t xml:space="preserve">Are there two qualitatively distinct forms of dissociation? A review and some clinical implications. </w:t>
      </w:r>
      <w:r w:rsidRPr="00592DED">
        <w:rPr>
          <w:i/>
          <w:iCs/>
          <w:shd w:val="clear" w:color="auto" w:fill="FFFFFF"/>
        </w:rPr>
        <w:t>Clinical Psycholog</w:t>
      </w:r>
      <w:r>
        <w:rPr>
          <w:i/>
          <w:iCs/>
          <w:shd w:val="clear" w:color="auto" w:fill="FFFFFF"/>
        </w:rPr>
        <w:t>y</w:t>
      </w:r>
      <w:r w:rsidRPr="00592DED">
        <w:rPr>
          <w:i/>
          <w:iCs/>
          <w:shd w:val="clear" w:color="auto" w:fill="FFFFFF"/>
        </w:rPr>
        <w:t xml:space="preserve"> Review, 25</w:t>
      </w:r>
      <w:r w:rsidRPr="00592DED">
        <w:rPr>
          <w:shd w:val="clear" w:color="auto" w:fill="FFFFFF"/>
        </w:rPr>
        <w:t>(1)</w:t>
      </w:r>
      <w:r>
        <w:rPr>
          <w:shd w:val="clear" w:color="auto" w:fill="FFFFFF"/>
        </w:rPr>
        <w:t xml:space="preserve">, </w:t>
      </w:r>
      <w:r w:rsidRPr="00592DED">
        <w:rPr>
          <w:shd w:val="clear" w:color="auto" w:fill="FFFFFF"/>
        </w:rPr>
        <w:t>1‐23</w:t>
      </w:r>
      <w:r>
        <w:rPr>
          <w:shd w:val="clear" w:color="auto" w:fill="FFFFFF"/>
        </w:rPr>
        <w:t>.</w:t>
      </w:r>
    </w:p>
    <w:p w14:paraId="1CBFD3D7" w14:textId="0766EF41" w:rsidR="008765C9" w:rsidRDefault="008765C9" w:rsidP="00987D59">
      <w:pPr>
        <w:pStyle w:val="References"/>
        <w:jc w:val="both"/>
        <w:rPr>
          <w:shd w:val="clear" w:color="auto" w:fill="FFFFFF"/>
        </w:rPr>
      </w:pPr>
      <w:r w:rsidRPr="008765C9">
        <w:rPr>
          <w:shd w:val="clear" w:color="auto" w:fill="FFFFFF"/>
        </w:rPr>
        <w:t>Hooper, C.</w:t>
      </w:r>
      <w:r>
        <w:rPr>
          <w:shd w:val="clear" w:color="auto" w:fill="FFFFFF"/>
        </w:rPr>
        <w:t xml:space="preserve"> </w:t>
      </w:r>
      <w:r w:rsidRPr="008765C9">
        <w:rPr>
          <w:shd w:val="clear" w:color="auto" w:fill="FFFFFF"/>
        </w:rPr>
        <w:t xml:space="preserve">A. (1989). Alternatives to collusion: The responses of mothers to child sexual abuse in the family. </w:t>
      </w:r>
      <w:r w:rsidRPr="008765C9">
        <w:rPr>
          <w:i/>
          <w:iCs/>
          <w:shd w:val="clear" w:color="auto" w:fill="FFFFFF"/>
        </w:rPr>
        <w:t>Educational and Child Psychology, 6</w:t>
      </w:r>
      <w:r w:rsidRPr="008765C9">
        <w:rPr>
          <w:shd w:val="clear" w:color="auto" w:fill="FFFFFF"/>
        </w:rPr>
        <w:t>(1), 2-30.</w:t>
      </w:r>
    </w:p>
    <w:p w14:paraId="75993A83" w14:textId="06C253B7" w:rsidR="0039446B" w:rsidRDefault="0039446B" w:rsidP="00987D59">
      <w:pPr>
        <w:pStyle w:val="References"/>
        <w:jc w:val="both"/>
        <w:rPr>
          <w:shd w:val="clear" w:color="auto" w:fill="FFFFFF"/>
        </w:rPr>
      </w:pPr>
      <w:r w:rsidRPr="0039446B">
        <w:rPr>
          <w:shd w:val="clear" w:color="auto" w:fill="FFFFFF"/>
        </w:rPr>
        <w:t xml:space="preserve">Humphreys, C. </w:t>
      </w:r>
      <w:r>
        <w:rPr>
          <w:shd w:val="clear" w:color="auto" w:fill="FFFFFF"/>
        </w:rPr>
        <w:t>(</w:t>
      </w:r>
      <w:r w:rsidRPr="0039446B">
        <w:rPr>
          <w:shd w:val="clear" w:color="auto" w:fill="FFFFFF"/>
        </w:rPr>
        <w:t>1992</w:t>
      </w:r>
      <w:r>
        <w:rPr>
          <w:shd w:val="clear" w:color="auto" w:fill="FFFFFF"/>
        </w:rPr>
        <w:t>)</w:t>
      </w:r>
      <w:r w:rsidRPr="0039446B">
        <w:rPr>
          <w:shd w:val="clear" w:color="auto" w:fill="FFFFFF"/>
        </w:rPr>
        <w:t xml:space="preserve">. Disclosure of child sexual assault: Implications for mothers. </w:t>
      </w:r>
      <w:r w:rsidRPr="0039446B">
        <w:rPr>
          <w:i/>
          <w:iCs/>
          <w:shd w:val="clear" w:color="auto" w:fill="FFFFFF"/>
        </w:rPr>
        <w:t>Australian Social Work, 45</w:t>
      </w:r>
      <w:r w:rsidRPr="0039446B">
        <w:rPr>
          <w:shd w:val="clear" w:color="auto" w:fill="FFFFFF"/>
        </w:rPr>
        <w:t>(3)</w:t>
      </w:r>
      <w:r>
        <w:rPr>
          <w:shd w:val="clear" w:color="auto" w:fill="FFFFFF"/>
        </w:rPr>
        <w:t>,</w:t>
      </w:r>
      <w:r w:rsidRPr="0039446B">
        <w:rPr>
          <w:shd w:val="clear" w:color="auto" w:fill="FFFFFF"/>
        </w:rPr>
        <w:t xml:space="preserve"> 27–36.</w:t>
      </w:r>
    </w:p>
    <w:p w14:paraId="14D1A486" w14:textId="77777777" w:rsidR="00953C59" w:rsidRDefault="00953C59" w:rsidP="00987D59">
      <w:pPr>
        <w:pStyle w:val="References"/>
        <w:jc w:val="both"/>
        <w:rPr>
          <w:shd w:val="clear" w:color="auto" w:fill="FFFFFF"/>
        </w:rPr>
      </w:pPr>
      <w:r w:rsidRPr="00953C59">
        <w:rPr>
          <w:shd w:val="clear" w:color="auto" w:fill="FFFFFF"/>
        </w:rPr>
        <w:t>Horowitz, M. J. (1986). Stress-response syndromes: A review of posttraumatic and adjustment disorders</w:t>
      </w:r>
      <w:r>
        <w:rPr>
          <w:shd w:val="clear" w:color="auto" w:fill="FFFFFF"/>
        </w:rPr>
        <w:t>,</w:t>
      </w:r>
      <w:r w:rsidRPr="00953C59">
        <w:rPr>
          <w:shd w:val="clear" w:color="auto" w:fill="FFFFFF"/>
        </w:rPr>
        <w:t xml:space="preserve"> </w:t>
      </w:r>
      <w:r w:rsidRPr="00953C59">
        <w:rPr>
          <w:i/>
          <w:iCs/>
          <w:shd w:val="clear" w:color="auto" w:fill="FFFFFF"/>
        </w:rPr>
        <w:t>Psychiatric Services, 37</w:t>
      </w:r>
      <w:r w:rsidRPr="00953C59">
        <w:rPr>
          <w:shd w:val="clear" w:color="auto" w:fill="FFFFFF"/>
        </w:rPr>
        <w:t xml:space="preserve">(3), 241-249. </w:t>
      </w:r>
    </w:p>
    <w:p w14:paraId="4E96A2E4" w14:textId="0442E180" w:rsidR="005248B9" w:rsidRPr="00953C59" w:rsidRDefault="005248B9" w:rsidP="00987D59">
      <w:pPr>
        <w:pStyle w:val="References"/>
        <w:jc w:val="both"/>
        <w:rPr>
          <w:shd w:val="clear" w:color="auto" w:fill="FFFFFF"/>
        </w:rPr>
      </w:pPr>
      <w:r w:rsidRPr="0013478B">
        <w:t>Hunt, S. (2007). </w:t>
      </w:r>
      <w:r w:rsidRPr="005248B9">
        <w:rPr>
          <w:i/>
          <w:iCs/>
        </w:rPr>
        <w:t>Master Status</w:t>
      </w:r>
      <w:r w:rsidRPr="0013478B">
        <w:t>. The Blackwell Encyclopedia of Sociology. John Wiley &amp; Sons</w:t>
      </w:r>
      <w:r>
        <w:t>.</w:t>
      </w:r>
    </w:p>
    <w:p w14:paraId="6DF6BD76" w14:textId="74A4B50C" w:rsidR="001D4766" w:rsidRDefault="001D4766" w:rsidP="00987D59">
      <w:pPr>
        <w:pStyle w:val="References"/>
        <w:jc w:val="both"/>
        <w:rPr>
          <w:shd w:val="clear" w:color="auto" w:fill="FFFFFF"/>
        </w:rPr>
      </w:pPr>
      <w:r w:rsidRPr="001D4766">
        <w:rPr>
          <w:shd w:val="clear" w:color="auto" w:fill="FFFFFF"/>
        </w:rPr>
        <w:t>Iffland</w:t>
      </w:r>
      <w:r>
        <w:rPr>
          <w:shd w:val="clear" w:color="auto" w:fill="FFFFFF"/>
        </w:rPr>
        <w:t xml:space="preserve">, </w:t>
      </w:r>
      <w:r w:rsidRPr="001D4766">
        <w:rPr>
          <w:shd w:val="clear" w:color="auto" w:fill="FFFFFF"/>
        </w:rPr>
        <w:t>J</w:t>
      </w:r>
      <w:r>
        <w:rPr>
          <w:shd w:val="clear" w:color="auto" w:fill="FFFFFF"/>
        </w:rPr>
        <w:t xml:space="preserve">. </w:t>
      </w:r>
      <w:r w:rsidRPr="001D4766">
        <w:rPr>
          <w:shd w:val="clear" w:color="auto" w:fill="FFFFFF"/>
        </w:rPr>
        <w:t>A</w:t>
      </w:r>
      <w:r>
        <w:rPr>
          <w:shd w:val="clear" w:color="auto" w:fill="FFFFFF"/>
        </w:rPr>
        <w:t>.</w:t>
      </w:r>
      <w:r w:rsidRPr="001D4766">
        <w:rPr>
          <w:shd w:val="clear" w:color="auto" w:fill="FFFFFF"/>
        </w:rPr>
        <w:t>, Berner</w:t>
      </w:r>
      <w:r>
        <w:rPr>
          <w:shd w:val="clear" w:color="auto" w:fill="FFFFFF"/>
        </w:rPr>
        <w:t>,</w:t>
      </w:r>
      <w:r w:rsidRPr="001D4766">
        <w:rPr>
          <w:shd w:val="clear" w:color="auto" w:fill="FFFFFF"/>
        </w:rPr>
        <w:t xml:space="preserve"> W</w:t>
      </w:r>
      <w:r>
        <w:rPr>
          <w:shd w:val="clear" w:color="auto" w:fill="FFFFFF"/>
        </w:rPr>
        <w:t>.,</w:t>
      </w:r>
      <w:r w:rsidRPr="001D4766">
        <w:rPr>
          <w:shd w:val="clear" w:color="auto" w:fill="FFFFFF"/>
        </w:rPr>
        <w:t xml:space="preserve"> Dekker</w:t>
      </w:r>
      <w:r>
        <w:rPr>
          <w:shd w:val="clear" w:color="auto" w:fill="FFFFFF"/>
        </w:rPr>
        <w:t>,</w:t>
      </w:r>
      <w:r w:rsidRPr="001D4766">
        <w:rPr>
          <w:shd w:val="clear" w:color="auto" w:fill="FFFFFF"/>
        </w:rPr>
        <w:t xml:space="preserve"> A</w:t>
      </w:r>
      <w:r>
        <w:rPr>
          <w:shd w:val="clear" w:color="auto" w:fill="FFFFFF"/>
        </w:rPr>
        <w:t>.</w:t>
      </w:r>
      <w:r w:rsidRPr="001D4766">
        <w:rPr>
          <w:shd w:val="clear" w:color="auto" w:fill="FFFFFF"/>
        </w:rPr>
        <w:t xml:space="preserve"> </w:t>
      </w:r>
      <w:r w:rsidR="00E64ABE">
        <w:rPr>
          <w:shd w:val="clear" w:color="auto" w:fill="FFFFFF"/>
        </w:rPr>
        <w:t xml:space="preserve">&amp; </w:t>
      </w:r>
      <w:r w:rsidRPr="001D4766">
        <w:rPr>
          <w:shd w:val="clear" w:color="auto" w:fill="FFFFFF"/>
        </w:rPr>
        <w:t>Briken</w:t>
      </w:r>
      <w:r>
        <w:rPr>
          <w:shd w:val="clear" w:color="auto" w:fill="FFFFFF"/>
        </w:rPr>
        <w:t>,</w:t>
      </w:r>
      <w:r w:rsidRPr="001D4766">
        <w:rPr>
          <w:shd w:val="clear" w:color="auto" w:fill="FFFFFF"/>
        </w:rPr>
        <w:t xml:space="preserve"> P. </w:t>
      </w:r>
      <w:r>
        <w:rPr>
          <w:shd w:val="clear" w:color="auto" w:fill="FFFFFF"/>
        </w:rPr>
        <w:t xml:space="preserve">(2016). </w:t>
      </w:r>
      <w:r w:rsidRPr="001D4766">
        <w:rPr>
          <w:shd w:val="clear" w:color="auto" w:fill="FFFFFF"/>
        </w:rPr>
        <w:t xml:space="preserve">What Keeps Them Together? Insights into Sex Offender Couples Using Qualitative Content Analyses. </w:t>
      </w:r>
      <w:r w:rsidRPr="727050F6">
        <w:rPr>
          <w:i/>
          <w:iCs/>
          <w:shd w:val="clear" w:color="auto" w:fill="FFFFFF"/>
        </w:rPr>
        <w:t xml:space="preserve">Journal of Sex </w:t>
      </w:r>
      <w:r w:rsidR="00D17E0B" w:rsidRPr="727050F6">
        <w:rPr>
          <w:i/>
          <w:iCs/>
          <w:shd w:val="clear" w:color="auto" w:fill="FFFFFF"/>
        </w:rPr>
        <w:t xml:space="preserve">&amp; </w:t>
      </w:r>
      <w:r w:rsidRPr="727050F6">
        <w:rPr>
          <w:i/>
          <w:iCs/>
          <w:shd w:val="clear" w:color="auto" w:fill="FFFFFF"/>
        </w:rPr>
        <w:t>Marital Therapy, 42</w:t>
      </w:r>
      <w:r w:rsidRPr="001D4766">
        <w:rPr>
          <w:shd w:val="clear" w:color="auto" w:fill="FFFFFF"/>
        </w:rPr>
        <w:t>(6)</w:t>
      </w:r>
      <w:r>
        <w:rPr>
          <w:shd w:val="clear" w:color="auto" w:fill="FFFFFF"/>
        </w:rPr>
        <w:t xml:space="preserve">, </w:t>
      </w:r>
      <w:r w:rsidRPr="001D4766">
        <w:rPr>
          <w:shd w:val="clear" w:color="auto" w:fill="FFFFFF"/>
        </w:rPr>
        <w:t>534-551.</w:t>
      </w:r>
    </w:p>
    <w:p w14:paraId="10CA6BA1" w14:textId="40F22AE7" w:rsidR="003C1461" w:rsidRPr="00CE33B8" w:rsidRDefault="003C1461" w:rsidP="727050F6">
      <w:pPr>
        <w:pStyle w:val="References"/>
        <w:jc w:val="both"/>
      </w:pPr>
      <w:r w:rsidRPr="00CE33B8">
        <w:t xml:space="preserve">Janoff-Bulman, R. (1992). </w:t>
      </w:r>
      <w:r w:rsidRPr="00CE33B8">
        <w:rPr>
          <w:i/>
          <w:iCs/>
        </w:rPr>
        <w:t>Shattered assumptions: Towards a new psychology of trauma</w:t>
      </w:r>
      <w:r w:rsidRPr="00CE33B8">
        <w:t>. Free Press</w:t>
      </w:r>
      <w:r w:rsidR="00CE33B8">
        <w:t>.</w:t>
      </w:r>
    </w:p>
    <w:p w14:paraId="2F6AF344" w14:textId="4205B311" w:rsidR="00BF772D" w:rsidRDefault="00D07AF4" w:rsidP="00987D59">
      <w:pPr>
        <w:pStyle w:val="References"/>
        <w:jc w:val="both"/>
      </w:pPr>
      <w:r w:rsidRPr="00D07AF4">
        <w:t xml:space="preserve">Janoff-Bulman, R. &amp; Berger, A. R. (2000). </w:t>
      </w:r>
      <w:r w:rsidR="00BF772D" w:rsidRPr="00BF772D">
        <w:t xml:space="preserve">The other side of trauma: Towards a psychology of appreciation. In J. H. Harvey &amp; E. D. Miller (Eds.), </w:t>
      </w:r>
      <w:r w:rsidR="00BF772D" w:rsidRPr="00BF772D">
        <w:rPr>
          <w:i/>
          <w:iCs/>
        </w:rPr>
        <w:t xml:space="preserve">Loss and trauma: General and close relationship perspectives </w:t>
      </w:r>
      <w:r w:rsidR="00BF772D" w:rsidRPr="00BF772D">
        <w:t>(p. 29–44). Brunner-Routledge.</w:t>
      </w:r>
    </w:p>
    <w:p w14:paraId="242863BD" w14:textId="6DC28BFC" w:rsidR="0038473A" w:rsidRDefault="0038473A" w:rsidP="00987D59">
      <w:pPr>
        <w:pStyle w:val="References"/>
        <w:jc w:val="both"/>
      </w:pPr>
      <w:r>
        <w:t xml:space="preserve">Kaufman, I., Peck, A. L. &amp; Tagiuri, C. K. (1954). The family constellation and overt incestuous relations between father and daughter. </w:t>
      </w:r>
      <w:r w:rsidRPr="34734374">
        <w:rPr>
          <w:i/>
          <w:iCs/>
        </w:rPr>
        <w:t>American Journal of Orthopsychiatry, 24</w:t>
      </w:r>
      <w:r>
        <w:t>(2), 266–279.</w:t>
      </w:r>
    </w:p>
    <w:p w14:paraId="771E8B1A" w14:textId="48C6A087" w:rsidR="22FC7303" w:rsidRDefault="22FC7303" w:rsidP="34734374">
      <w:pPr>
        <w:pStyle w:val="References"/>
        <w:jc w:val="both"/>
        <w:rPr>
          <w:rFonts w:ascii="Arial" w:eastAsia="Arial" w:hAnsi="Arial" w:cs="Arial"/>
          <w:color w:val="000000" w:themeColor="text1"/>
        </w:rPr>
      </w:pPr>
      <w:r w:rsidRPr="34734374">
        <w:t xml:space="preserve">Kotova, A. (2017). Blaming and Stigmatising Female Partners of Male Child Sex Offenders. </w:t>
      </w:r>
      <w:r w:rsidR="081FC803" w:rsidRPr="34734374">
        <w:rPr>
          <w:color w:val="000000" w:themeColor="text1"/>
        </w:rPr>
        <w:t xml:space="preserve">Retrieved January 2021, from </w:t>
      </w:r>
      <w:hyperlink r:id="rId13">
        <w:r w:rsidR="081FC803" w:rsidRPr="34734374">
          <w:rPr>
            <w:rStyle w:val="Hyperlink"/>
          </w:rPr>
          <w:t>www.familiesoutside.org.uk</w:t>
        </w:r>
      </w:hyperlink>
      <w:r w:rsidR="081FC803" w:rsidRPr="34734374">
        <w:rPr>
          <w:color w:val="000000" w:themeColor="text1"/>
        </w:rPr>
        <w:t xml:space="preserve"> </w:t>
      </w:r>
    </w:p>
    <w:p w14:paraId="66CC30CE" w14:textId="77777777" w:rsidR="00C57C12" w:rsidRDefault="00AA7BE6" w:rsidP="00C57C12">
      <w:pPr>
        <w:pStyle w:val="References"/>
        <w:jc w:val="both"/>
      </w:pPr>
      <w:r>
        <w:t xml:space="preserve">Kim, K., Noll, J. G., Putnam, F. W., &amp; Trickett, P. K. (2007). Psychosocial characteristics of nonoffending mothers of sexually abused girls: Findings from a prospective, multigenerational study. </w:t>
      </w:r>
      <w:r w:rsidRPr="007815FB">
        <w:rPr>
          <w:i/>
          <w:iCs/>
        </w:rPr>
        <w:t>Child Maltreatment, 12</w:t>
      </w:r>
      <w:r>
        <w:t>(4), 338-351.</w:t>
      </w:r>
    </w:p>
    <w:p w14:paraId="05BF45C7" w14:textId="4164551E" w:rsidR="00831E34" w:rsidRPr="00C57C12" w:rsidRDefault="00AA7BE6" w:rsidP="00C57C12">
      <w:pPr>
        <w:pStyle w:val="References"/>
        <w:jc w:val="both"/>
      </w:pPr>
      <w:r w:rsidRPr="00D7177B">
        <w:rPr>
          <w:shd w:val="clear" w:color="auto" w:fill="FFFFFF"/>
        </w:rPr>
        <w:t>Lea, S., Auburn, T., &amp; Kibblewhite, K. (1999). Working with Sex Offenders: The Perceptions</w:t>
      </w:r>
      <w:r w:rsidR="00C57C12">
        <w:rPr>
          <w:shd w:val="clear" w:color="auto" w:fill="FFFFFF"/>
        </w:rPr>
        <w:t xml:space="preserve"> </w:t>
      </w:r>
      <w:r w:rsidRPr="00D7177B">
        <w:rPr>
          <w:shd w:val="clear" w:color="auto" w:fill="FFFFFF"/>
        </w:rPr>
        <w:t xml:space="preserve">and Experiences of Professionals and </w:t>
      </w:r>
      <w:r w:rsidRPr="00D7177B">
        <w:rPr>
          <w:shd w:val="clear" w:color="auto" w:fill="FFFFFF"/>
        </w:rPr>
        <w:lastRenderedPageBreak/>
        <w:t>Paraprofessionals. </w:t>
      </w:r>
      <w:r w:rsidRPr="00D7177B">
        <w:rPr>
          <w:i/>
          <w:iCs/>
          <w:shd w:val="clear" w:color="auto" w:fill="FFFFFF"/>
        </w:rPr>
        <w:t>International Journal of Offender Therapy and Comparative Criminology</w:t>
      </w:r>
      <w:r w:rsidRPr="00D7177B">
        <w:rPr>
          <w:shd w:val="clear" w:color="auto" w:fill="FFFFFF"/>
        </w:rPr>
        <w:t>, </w:t>
      </w:r>
      <w:r w:rsidRPr="00D7177B">
        <w:rPr>
          <w:i/>
          <w:iCs/>
          <w:shd w:val="clear" w:color="auto" w:fill="FFFFFF"/>
        </w:rPr>
        <w:t>43</w:t>
      </w:r>
      <w:r w:rsidRPr="00D7177B">
        <w:rPr>
          <w:shd w:val="clear" w:color="auto" w:fill="FFFFFF"/>
        </w:rPr>
        <w:t>(1), 103–119.</w:t>
      </w:r>
    </w:p>
    <w:p w14:paraId="33C715A8" w14:textId="55BCA7AA" w:rsidR="00831E34" w:rsidRDefault="00831E34" w:rsidP="00987D59">
      <w:pPr>
        <w:pStyle w:val="References"/>
        <w:jc w:val="both"/>
        <w:rPr>
          <w:shd w:val="clear" w:color="auto" w:fill="FFFFFF"/>
        </w:rPr>
      </w:pPr>
      <w:r w:rsidRPr="00831E34">
        <w:rPr>
          <w:shd w:val="clear" w:color="auto" w:fill="FFFFFF"/>
        </w:rPr>
        <w:t xml:space="preserve">Leary, M. R. (2001). Impression Management, Psychology of. </w:t>
      </w:r>
      <w:r w:rsidRPr="00831E34">
        <w:rPr>
          <w:i/>
          <w:iCs/>
          <w:shd w:val="clear" w:color="auto" w:fill="FFFFFF"/>
        </w:rPr>
        <w:t>International Encyclopedia of the Social &amp; Behavioral Sciences</w:t>
      </w:r>
      <w:r w:rsidRPr="00831E34">
        <w:rPr>
          <w:shd w:val="clear" w:color="auto" w:fill="FFFFFF"/>
        </w:rPr>
        <w:t>, 7245–7248.</w:t>
      </w:r>
    </w:p>
    <w:p w14:paraId="4CF30EC1" w14:textId="3AC8554F" w:rsidR="007C65F7" w:rsidRDefault="007C65F7" w:rsidP="007C65F7">
      <w:pPr>
        <w:pStyle w:val="References"/>
        <w:jc w:val="both"/>
        <w:rPr>
          <w:shd w:val="clear" w:color="auto" w:fill="FFFFFF"/>
        </w:rPr>
      </w:pPr>
      <w:r>
        <w:rPr>
          <w:shd w:val="clear" w:color="auto" w:fill="FFFFFF"/>
        </w:rPr>
        <w:t xml:space="preserve">Leonard, E. W. (2013). </w:t>
      </w:r>
      <w:r w:rsidRPr="007C65F7">
        <w:rPr>
          <w:shd w:val="clear" w:color="auto" w:fill="FFFFFF"/>
        </w:rPr>
        <w:t>Expecting the Unattainable: Caseworker Use of the Ideal Mother Stereotype against the Nonoffending Mother for Failure to Protect from Child Sexual Abuse Cases</w:t>
      </w:r>
      <w:r>
        <w:rPr>
          <w:shd w:val="clear" w:color="auto" w:fill="FFFFFF"/>
        </w:rPr>
        <w:t xml:space="preserve">. </w:t>
      </w:r>
      <w:r w:rsidRPr="007C65F7">
        <w:rPr>
          <w:i/>
          <w:iCs/>
          <w:shd w:val="clear" w:color="auto" w:fill="FFFFFF"/>
        </w:rPr>
        <w:t>Annual Survey of American Law, 69</w:t>
      </w:r>
      <w:r>
        <w:rPr>
          <w:shd w:val="clear" w:color="auto" w:fill="FFFFFF"/>
        </w:rPr>
        <w:t>, 311.</w:t>
      </w:r>
    </w:p>
    <w:p w14:paraId="173096BF" w14:textId="4FCAAC8F" w:rsidR="00C65C65" w:rsidRDefault="00C65C65" w:rsidP="00987D59">
      <w:pPr>
        <w:pStyle w:val="References"/>
        <w:jc w:val="both"/>
      </w:pPr>
      <w:r>
        <w:t xml:space="preserve">Lenhardt, A. M. C. (1997). Grieving disenfranchised losses: Background and strategies for counselors. </w:t>
      </w:r>
      <w:r w:rsidRPr="00C65C65">
        <w:rPr>
          <w:i/>
          <w:iCs/>
        </w:rPr>
        <w:t>Journal of Humanistic Education and Development, 35</w:t>
      </w:r>
      <w:r>
        <w:t>(4), 208–216.</w:t>
      </w:r>
    </w:p>
    <w:p w14:paraId="2D4ACECE" w14:textId="6139D9A2" w:rsidR="009A0E4A" w:rsidRDefault="009A0E4A" w:rsidP="00987D59">
      <w:pPr>
        <w:pStyle w:val="References"/>
        <w:jc w:val="both"/>
        <w:rPr>
          <w:shd w:val="clear" w:color="auto" w:fill="FFFFFF"/>
        </w:rPr>
      </w:pPr>
      <w:r w:rsidRPr="009A0E4A">
        <w:rPr>
          <w:shd w:val="clear" w:color="auto" w:fill="FFFFFF"/>
        </w:rPr>
        <w:t xml:space="preserve">Levenson, J. S. , &amp; Morin, J. W. (2000). </w:t>
      </w:r>
      <w:r w:rsidRPr="009A0E4A">
        <w:rPr>
          <w:i/>
          <w:iCs/>
          <w:shd w:val="clear" w:color="auto" w:fill="FFFFFF"/>
        </w:rPr>
        <w:t>Treating nonoffending parents in child sexual abuse cases</w:t>
      </w:r>
      <w:r w:rsidRPr="009A0E4A">
        <w:rPr>
          <w:shd w:val="clear" w:color="auto" w:fill="FFFFFF"/>
        </w:rPr>
        <w:t>. Sage.</w:t>
      </w:r>
    </w:p>
    <w:p w14:paraId="41890805" w14:textId="77777777" w:rsidR="00AA7BE6" w:rsidRDefault="00AA7BE6" w:rsidP="00987D59">
      <w:pPr>
        <w:pStyle w:val="References"/>
        <w:jc w:val="both"/>
        <w:rPr>
          <w:shd w:val="clear" w:color="auto" w:fill="FFFFFF"/>
        </w:rPr>
      </w:pPr>
      <w:r w:rsidRPr="00302FBC">
        <w:rPr>
          <w:shd w:val="clear" w:color="auto" w:fill="FFFFFF"/>
        </w:rPr>
        <w:t>Levenson, J</w:t>
      </w:r>
      <w:r>
        <w:rPr>
          <w:shd w:val="clear" w:color="auto" w:fill="FFFFFF"/>
        </w:rPr>
        <w:t>.,</w:t>
      </w:r>
      <w:r w:rsidRPr="00302FBC">
        <w:rPr>
          <w:shd w:val="clear" w:color="auto" w:fill="FFFFFF"/>
        </w:rPr>
        <w:t xml:space="preserve"> </w:t>
      </w:r>
      <w:r>
        <w:rPr>
          <w:shd w:val="clear" w:color="auto" w:fill="FFFFFF"/>
        </w:rPr>
        <w:t>&amp;</w:t>
      </w:r>
      <w:r w:rsidRPr="00302FBC">
        <w:rPr>
          <w:shd w:val="clear" w:color="auto" w:fill="FFFFFF"/>
        </w:rPr>
        <w:t xml:space="preserve"> Tewksbury</w:t>
      </w:r>
      <w:r>
        <w:rPr>
          <w:shd w:val="clear" w:color="auto" w:fill="FFFFFF"/>
        </w:rPr>
        <w:t>, R</w:t>
      </w:r>
      <w:r w:rsidRPr="00302FBC">
        <w:rPr>
          <w:shd w:val="clear" w:color="auto" w:fill="FFFFFF"/>
        </w:rPr>
        <w:t xml:space="preserve">. </w:t>
      </w:r>
      <w:r>
        <w:rPr>
          <w:shd w:val="clear" w:color="auto" w:fill="FFFFFF"/>
        </w:rPr>
        <w:t>(</w:t>
      </w:r>
      <w:r w:rsidRPr="00302FBC">
        <w:rPr>
          <w:shd w:val="clear" w:color="auto" w:fill="FFFFFF"/>
        </w:rPr>
        <w:t>2009</w:t>
      </w:r>
      <w:r>
        <w:rPr>
          <w:shd w:val="clear" w:color="auto" w:fill="FFFFFF"/>
        </w:rPr>
        <w:t>)</w:t>
      </w:r>
      <w:r w:rsidRPr="00302FBC">
        <w:rPr>
          <w:shd w:val="clear" w:color="auto" w:fill="FFFFFF"/>
        </w:rPr>
        <w:t>. Collateral Damage: Family Members of Registered Sex Offenders.</w:t>
      </w:r>
      <w:r>
        <w:rPr>
          <w:shd w:val="clear" w:color="auto" w:fill="FFFFFF"/>
        </w:rPr>
        <w:t xml:space="preserve"> </w:t>
      </w:r>
      <w:r w:rsidRPr="00302FBC">
        <w:rPr>
          <w:i/>
          <w:iCs/>
          <w:shd w:val="clear" w:color="auto" w:fill="FFFFFF"/>
        </w:rPr>
        <w:t>American Journal of Criminal Justice</w:t>
      </w:r>
      <w:r>
        <w:rPr>
          <w:i/>
          <w:iCs/>
          <w:shd w:val="clear" w:color="auto" w:fill="FFFFFF"/>
        </w:rPr>
        <w:t>,</w:t>
      </w:r>
      <w:r w:rsidRPr="00302FBC">
        <w:rPr>
          <w:i/>
          <w:iCs/>
          <w:shd w:val="clear" w:color="auto" w:fill="FFFFFF"/>
        </w:rPr>
        <w:t xml:space="preserve"> 34</w:t>
      </w:r>
      <w:r w:rsidRPr="00302FBC">
        <w:rPr>
          <w:shd w:val="clear" w:color="auto" w:fill="FFFFFF"/>
        </w:rPr>
        <w:t>(12)</w:t>
      </w:r>
      <w:r>
        <w:rPr>
          <w:shd w:val="clear" w:color="auto" w:fill="FFFFFF"/>
        </w:rPr>
        <w:t xml:space="preserve">, </w:t>
      </w:r>
      <w:r w:rsidRPr="00302FBC">
        <w:rPr>
          <w:shd w:val="clear" w:color="auto" w:fill="FFFFFF"/>
        </w:rPr>
        <w:t xml:space="preserve">54-68.  </w:t>
      </w:r>
    </w:p>
    <w:p w14:paraId="41058FBE" w14:textId="2CBD7DE5" w:rsidR="00AA7BE6" w:rsidRDefault="00AA7BE6" w:rsidP="00987D59">
      <w:pPr>
        <w:pStyle w:val="References"/>
        <w:jc w:val="both"/>
      </w:pPr>
      <w:r w:rsidRPr="00AA11D2">
        <w:t xml:space="preserve">Liddell, M. &amp; Taylor, S. C. (2015). </w:t>
      </w:r>
      <w:r w:rsidRPr="00C24764">
        <w:rPr>
          <w:i/>
          <w:iCs/>
        </w:rPr>
        <w:t>Women's experiences of learning about the involvement of a partner possessing child abuse material in Australia.</w:t>
      </w:r>
      <w:r w:rsidRPr="00AA11D2">
        <w:t xml:space="preserve"> PartnerSPEAK Research Report. RMIT University.</w:t>
      </w:r>
    </w:p>
    <w:p w14:paraId="56731C78" w14:textId="7C937F6C" w:rsidR="00602617" w:rsidRDefault="0064104F" w:rsidP="00602617">
      <w:pPr>
        <w:pStyle w:val="References"/>
        <w:jc w:val="both"/>
      </w:pPr>
      <w:r w:rsidRPr="0064104F">
        <w:t xml:space="preserve">Link, B. G., Struening, E. L., Neese-Todd, S., Asmussen, S. &amp; Phelan, J. C. (2001). Stigma as a Barrier to Recovery: The Consequences of Stigma for the Self-Esteem of People With Mental Illnesses. </w:t>
      </w:r>
      <w:r w:rsidRPr="0064104F">
        <w:rPr>
          <w:i/>
          <w:iCs/>
        </w:rPr>
        <w:t>Psychiatric Services, 52</w:t>
      </w:r>
      <w:r w:rsidRPr="0064104F">
        <w:t>(12), 1621–1626.</w:t>
      </w:r>
    </w:p>
    <w:p w14:paraId="68120CA3" w14:textId="3015FC0C" w:rsidR="00602617" w:rsidRDefault="00602617" w:rsidP="00602617">
      <w:pPr>
        <w:pStyle w:val="References"/>
        <w:jc w:val="both"/>
      </w:pPr>
      <w:r>
        <w:t xml:space="preserve">Lofland, J. (1969). </w:t>
      </w:r>
      <w:r w:rsidRPr="00602617">
        <w:rPr>
          <w:i/>
          <w:iCs/>
        </w:rPr>
        <w:t>Deviance and Identity</w:t>
      </w:r>
      <w:r>
        <w:t>. Prentice-Hall.</w:t>
      </w:r>
    </w:p>
    <w:p w14:paraId="49CCC61B" w14:textId="66250B30" w:rsidR="0084600D" w:rsidRDefault="00AA7BE6" w:rsidP="00987D59">
      <w:pPr>
        <w:pStyle w:val="References"/>
        <w:jc w:val="both"/>
      </w:pPr>
      <w:r>
        <w:t xml:space="preserve">Lord Farmer. (2017). </w:t>
      </w:r>
      <w:r w:rsidRPr="00D860F1">
        <w:rPr>
          <w:i/>
          <w:iCs/>
        </w:rPr>
        <w:t>The Importance of Strengthening Prisoners' Family Ties to Prevent Reoffending and Reduce Intergenerational Crime</w:t>
      </w:r>
      <w:r>
        <w:t>. Ministry of Justice.</w:t>
      </w:r>
    </w:p>
    <w:p w14:paraId="362B0D20" w14:textId="68973C78" w:rsidR="00AA2C0F" w:rsidRDefault="00AA2C0F" w:rsidP="00987D59">
      <w:pPr>
        <w:pStyle w:val="References"/>
        <w:jc w:val="both"/>
      </w:pPr>
      <w:r w:rsidRPr="005C2DDD">
        <w:rPr>
          <w:lang w:val="de-DE"/>
        </w:rPr>
        <w:t xml:space="preserve">Maruna, S., &amp; Mann, R. E. (2006). </w:t>
      </w:r>
      <w:r>
        <w:t xml:space="preserve">A fundamental attribution error? Rethinking cognitive distortions. </w:t>
      </w:r>
      <w:r w:rsidRPr="0B1C022D">
        <w:rPr>
          <w:i/>
          <w:iCs/>
        </w:rPr>
        <w:t>Legal and Criminological Psychology, 11</w:t>
      </w:r>
      <w:r>
        <w:t>(2), 155–177.</w:t>
      </w:r>
    </w:p>
    <w:p w14:paraId="77208AB0" w14:textId="2E1E59B9" w:rsidR="0BD07ABD" w:rsidRDefault="0BD07ABD" w:rsidP="0B1C022D">
      <w:pPr>
        <w:pStyle w:val="References"/>
        <w:jc w:val="both"/>
      </w:pPr>
      <w:r w:rsidRPr="0B1C022D">
        <w:rPr>
          <w:color w:val="000000" w:themeColor="text1"/>
        </w:rPr>
        <w:t>McCaghy, C. H. (1968). Drinking and Deviance Disavowal: The Case of Child Molesters</w:t>
      </w:r>
      <w:r w:rsidRPr="0B1C022D">
        <w:rPr>
          <w:i/>
          <w:iCs/>
          <w:color w:val="000000" w:themeColor="text1"/>
        </w:rPr>
        <w:t>. Social Problems, 16</w:t>
      </w:r>
      <w:r w:rsidRPr="0B1C022D">
        <w:rPr>
          <w:color w:val="000000" w:themeColor="text1"/>
        </w:rPr>
        <w:t>(1), 43–49.</w:t>
      </w:r>
    </w:p>
    <w:p w14:paraId="0CF7ABB4" w14:textId="263BED90" w:rsidR="007C10EF" w:rsidRDefault="007C10EF" w:rsidP="00987D59">
      <w:pPr>
        <w:pStyle w:val="References"/>
        <w:jc w:val="both"/>
      </w:pPr>
      <w:r w:rsidRPr="007C10EF">
        <w:t>McCallum, S. (2001). Nonoffending mothers: An exploratory study of mothers whose partners sexually assaulted their</w:t>
      </w:r>
      <w:r>
        <w:t xml:space="preserve"> </w:t>
      </w:r>
      <w:r w:rsidRPr="007C10EF">
        <w:t>children.</w:t>
      </w:r>
      <w:r>
        <w:t xml:space="preserve"> </w:t>
      </w:r>
      <w:r w:rsidRPr="007C10EF">
        <w:rPr>
          <w:i/>
          <w:iCs/>
        </w:rPr>
        <w:t>Violence Against Women,7</w:t>
      </w:r>
      <w:r w:rsidRPr="007C10EF">
        <w:t>(3), 315–334.</w:t>
      </w:r>
    </w:p>
    <w:p w14:paraId="749141E0" w14:textId="38E18E74" w:rsidR="008B1FE7" w:rsidRDefault="008B1FE7" w:rsidP="00987D59">
      <w:pPr>
        <w:pStyle w:val="References"/>
        <w:jc w:val="both"/>
      </w:pPr>
      <w:r w:rsidRPr="008B1FE7">
        <w:t xml:space="preserve">McLaren, H. J. </w:t>
      </w:r>
      <w:r>
        <w:t>(</w:t>
      </w:r>
      <w:r w:rsidRPr="008B1FE7">
        <w:t>201</w:t>
      </w:r>
      <w:r>
        <w:t>2)</w:t>
      </w:r>
      <w:r w:rsidRPr="008B1FE7">
        <w:t xml:space="preserve">. “(un)-Blaming Mothers Whose Partners Sexually Abuse children: In View of Heteronormative Myths, Pressures and Authorities.” </w:t>
      </w:r>
      <w:r w:rsidRPr="008B1FE7">
        <w:rPr>
          <w:i/>
          <w:iCs/>
        </w:rPr>
        <w:t>Child &amp; Family Social Work, 18</w:t>
      </w:r>
      <w:r w:rsidRPr="008B1FE7">
        <w:t>(4)</w:t>
      </w:r>
      <w:r>
        <w:t>,</w:t>
      </w:r>
      <w:r w:rsidRPr="008B1FE7">
        <w:t xml:space="preserve"> 439–448.</w:t>
      </w:r>
    </w:p>
    <w:p w14:paraId="4022DC78" w14:textId="5635E86B" w:rsidR="009C3916" w:rsidRDefault="009C3916" w:rsidP="00987D59">
      <w:pPr>
        <w:pStyle w:val="References"/>
        <w:jc w:val="both"/>
      </w:pPr>
      <w:r w:rsidRPr="009C3916">
        <w:lastRenderedPageBreak/>
        <w:t xml:space="preserve">McLaren, H. J. (2016). Falling in love with romantic ideals: Women in relationships with child molesters. </w:t>
      </w:r>
      <w:r w:rsidRPr="009C3916">
        <w:rPr>
          <w:i/>
          <w:iCs/>
        </w:rPr>
        <w:t>Culture, Health and Sexuality, 18</w:t>
      </w:r>
      <w:r w:rsidRPr="009C3916">
        <w:t>(2), 143–155.</w:t>
      </w:r>
    </w:p>
    <w:p w14:paraId="0348ADEE" w14:textId="418C4C25" w:rsidR="00D860F1" w:rsidRDefault="00E46F9B" w:rsidP="00987D59">
      <w:pPr>
        <w:pStyle w:val="References"/>
        <w:jc w:val="both"/>
      </w:pPr>
      <w:r w:rsidRPr="00E46F9B">
        <w:t>McNaughton Nicholls, C. &amp; Webster, S. (2018). The separated location of prisoners with sexual convictions: Research on the benefits and risks. Ministry of Justice. Nat</w:t>
      </w:r>
      <w:r>
        <w:t xml:space="preserve">ional </w:t>
      </w:r>
      <w:r w:rsidRPr="00E46F9B">
        <w:t>Cen</w:t>
      </w:r>
      <w:r>
        <w:t>tre of</w:t>
      </w:r>
      <w:r w:rsidRPr="00E46F9B">
        <w:t xml:space="preserve"> Social Research.</w:t>
      </w:r>
    </w:p>
    <w:p w14:paraId="4176D574" w14:textId="77777777" w:rsidR="00351507" w:rsidRDefault="00AA7BE6" w:rsidP="00987D59">
      <w:pPr>
        <w:pStyle w:val="References"/>
        <w:jc w:val="both"/>
      </w:pPr>
      <w:r w:rsidRPr="006D3615">
        <w:t xml:space="preserve">Nakhle-Tamraz, N.D. (1996), Nonoffending mothers of sexually abused children: comparison of opinions and research, </w:t>
      </w:r>
      <w:r w:rsidRPr="006D3615">
        <w:rPr>
          <w:i/>
          <w:iCs/>
        </w:rPr>
        <w:t>Journal of Child Sexual Abuse, 5</w:t>
      </w:r>
      <w:r>
        <w:t>(</w:t>
      </w:r>
      <w:r w:rsidRPr="006D3615">
        <w:t>4</w:t>
      </w:r>
      <w:r>
        <w:t>),</w:t>
      </w:r>
      <w:r w:rsidRPr="006D3615">
        <w:t xml:space="preserve"> 75-104.</w:t>
      </w:r>
    </w:p>
    <w:p w14:paraId="0284CA65" w14:textId="685617DD" w:rsidR="00351507" w:rsidRDefault="00351507" w:rsidP="00987D59">
      <w:pPr>
        <w:pStyle w:val="References"/>
        <w:jc w:val="both"/>
      </w:pPr>
      <w:r w:rsidRPr="00351507">
        <w:t>Newberger, C.</w:t>
      </w:r>
      <w:r>
        <w:t xml:space="preserve"> </w:t>
      </w:r>
      <w:r w:rsidRPr="00351507">
        <w:t>M., Gremy, I.</w:t>
      </w:r>
      <w:r>
        <w:t xml:space="preserve"> </w:t>
      </w:r>
      <w:r w:rsidRPr="00351507">
        <w:t>M., Waternaux, C.</w:t>
      </w:r>
      <w:r>
        <w:t xml:space="preserve"> </w:t>
      </w:r>
      <w:r w:rsidRPr="00351507">
        <w:t xml:space="preserve">M. </w:t>
      </w:r>
      <w:r>
        <w:t xml:space="preserve">&amp; </w:t>
      </w:r>
      <w:r w:rsidRPr="00351507">
        <w:t>Newberger, E.</w:t>
      </w:r>
      <w:r>
        <w:t xml:space="preserve"> </w:t>
      </w:r>
      <w:r w:rsidRPr="00351507">
        <w:t>H. (1993)</w:t>
      </w:r>
      <w:r>
        <w:t>.</w:t>
      </w:r>
      <w:r w:rsidRPr="00351507">
        <w:t xml:space="preserve"> Mothers of sexually abused children: trauma and repair in longitudinal perspective, </w:t>
      </w:r>
      <w:r w:rsidRPr="00351507">
        <w:rPr>
          <w:i/>
          <w:iCs/>
        </w:rPr>
        <w:t>American Journal of Orthopsychiatry, 63</w:t>
      </w:r>
      <w:r>
        <w:t>(</w:t>
      </w:r>
      <w:r w:rsidRPr="00351507">
        <w:t>1</w:t>
      </w:r>
      <w:r>
        <w:t>)</w:t>
      </w:r>
      <w:r w:rsidRPr="00351507">
        <w:t>, 92-101.</w:t>
      </w:r>
    </w:p>
    <w:p w14:paraId="4C7D4023" w14:textId="4EBF0C2A" w:rsidR="00351507" w:rsidRDefault="00D860F1" w:rsidP="00987D59">
      <w:pPr>
        <w:pStyle w:val="References"/>
        <w:jc w:val="both"/>
      </w:pPr>
      <w:r>
        <w:t>Pietkiewicz</w:t>
      </w:r>
      <w:r w:rsidR="007C10EF">
        <w:t>,</w:t>
      </w:r>
      <w:r>
        <w:t xml:space="preserve"> I</w:t>
      </w:r>
      <w:r w:rsidR="007C10EF">
        <w:t xml:space="preserve">. &amp; </w:t>
      </w:r>
      <w:r>
        <w:t>Smith</w:t>
      </w:r>
      <w:r w:rsidR="007C10EF">
        <w:t>,</w:t>
      </w:r>
      <w:r>
        <w:t xml:space="preserve"> J</w:t>
      </w:r>
      <w:r w:rsidR="007C10EF">
        <w:t xml:space="preserve">. </w:t>
      </w:r>
      <w:r>
        <w:t xml:space="preserve">A. (2014). A practical guide to using interpretative phenomenological analysis in qualitative research psychology. </w:t>
      </w:r>
      <w:r w:rsidRPr="00FE3117">
        <w:rPr>
          <w:i/>
          <w:iCs/>
        </w:rPr>
        <w:t>Psychological Journal, 20</w:t>
      </w:r>
      <w:r>
        <w:t>(1), 7–14.</w:t>
      </w:r>
    </w:p>
    <w:p w14:paraId="1F6D4DE6" w14:textId="49DE70A5" w:rsidR="00AA7BE6" w:rsidRPr="00AA11D2" w:rsidRDefault="00AA7BE6" w:rsidP="00987D59">
      <w:pPr>
        <w:pStyle w:val="References"/>
        <w:jc w:val="both"/>
      </w:pPr>
      <w:r w:rsidRPr="00AA11D2">
        <w:t>Plummer, C. A. &amp; Eastin, J. A. (2007). System Intervention Problems in Child Sexual Abuse Investigations: The Mothers’ Perspectives. </w:t>
      </w:r>
      <w:r w:rsidRPr="00C24764">
        <w:rPr>
          <w:i/>
          <w:iCs/>
        </w:rPr>
        <w:t>Journal of Interpersonal Violence, 22</w:t>
      </w:r>
      <w:r w:rsidRPr="00AA11D2">
        <w:t>(6), 775–787.</w:t>
      </w:r>
    </w:p>
    <w:p w14:paraId="3F524047" w14:textId="75945157" w:rsidR="00AA7BE6" w:rsidRPr="00AA11D2" w:rsidRDefault="00AA7BE6" w:rsidP="00987D59">
      <w:pPr>
        <w:pStyle w:val="References"/>
        <w:jc w:val="both"/>
      </w:pPr>
      <w:r w:rsidRPr="00AA11D2">
        <w:t xml:space="preserve">Pretorius, G., Chauke A. P. &amp; Morgan, B. (2011). The lived experiences of mothers whose children were sexually abused by their intimate male partners. </w:t>
      </w:r>
      <w:r w:rsidRPr="00C57C12">
        <w:rPr>
          <w:i/>
          <w:iCs/>
        </w:rPr>
        <w:t>Indo-Pacific Journal of Phenomenology, 11</w:t>
      </w:r>
      <w:r w:rsidRPr="00AA11D2">
        <w:t>(1), 1-14.</w:t>
      </w:r>
    </w:p>
    <w:p w14:paraId="5178C7D2" w14:textId="0F494B31" w:rsidR="00AA7BE6" w:rsidRDefault="00AA7BE6" w:rsidP="00987D59">
      <w:pPr>
        <w:pStyle w:val="References"/>
        <w:jc w:val="both"/>
      </w:pPr>
      <w:r w:rsidRPr="007A26C0">
        <w:t>Rapp, L. A. (201</w:t>
      </w:r>
      <w:r>
        <w:t>1</w:t>
      </w:r>
      <w:r w:rsidRPr="007A26C0">
        <w:t xml:space="preserve">). </w:t>
      </w:r>
      <w:r w:rsidRPr="007A26C0">
        <w:rPr>
          <w:i/>
          <w:iCs/>
        </w:rPr>
        <w:t xml:space="preserve">Women in romantic relationships with convicted sex offenders. </w:t>
      </w:r>
      <w:r w:rsidRPr="007A26C0">
        <w:t>(Unpublished doctoral dissertation). University of Delaware.</w:t>
      </w:r>
    </w:p>
    <w:p w14:paraId="2C2EA8DA" w14:textId="76082CBE" w:rsidR="008D5D05" w:rsidRDefault="00BF3BBD" w:rsidP="00987D59">
      <w:pPr>
        <w:pStyle w:val="References"/>
        <w:jc w:val="both"/>
      </w:pPr>
      <w:r w:rsidRPr="00BF3BBD">
        <w:t>Rosenbloom</w:t>
      </w:r>
      <w:r>
        <w:t>, D. &amp;</w:t>
      </w:r>
      <w:r w:rsidRPr="00BF3BBD">
        <w:t xml:space="preserve"> Williams</w:t>
      </w:r>
      <w:r>
        <w:t>, M. B. (2010).</w:t>
      </w:r>
      <w:r w:rsidRPr="00BF3BBD">
        <w:t xml:space="preserve"> </w:t>
      </w:r>
      <w:r w:rsidRPr="00BF3BBD">
        <w:rPr>
          <w:i/>
          <w:iCs/>
        </w:rPr>
        <w:t>Life After Trauma: A Workbook for Healing</w:t>
      </w:r>
      <w:r>
        <w:rPr>
          <w:i/>
          <w:iCs/>
        </w:rPr>
        <w:t>, Second Edition</w:t>
      </w:r>
      <w:r w:rsidRPr="00BF3BBD">
        <w:rPr>
          <w:i/>
          <w:iCs/>
        </w:rPr>
        <w:t xml:space="preserve">. </w:t>
      </w:r>
      <w:r w:rsidRPr="00BF3BBD">
        <w:t>Guilford Press</w:t>
      </w:r>
      <w:r w:rsidR="008D5D05">
        <w:t>.</w:t>
      </w:r>
    </w:p>
    <w:p w14:paraId="32A97D65" w14:textId="7472698B" w:rsidR="006D6D05" w:rsidRPr="00CE33B8" w:rsidRDefault="006D6D05" w:rsidP="00987D59">
      <w:pPr>
        <w:pStyle w:val="References"/>
        <w:jc w:val="both"/>
      </w:pPr>
      <w:r w:rsidRPr="00CE33B8">
        <w:t xml:space="preserve">Sample, L., L., Cooley, B., N &amp; ten Bensel, T. (2018). Beyond Circles of Support: “Fearless”—An Open Peer-to-Peer Mutual Support Group for Sex Offense Registrants and Their Family Members. </w:t>
      </w:r>
      <w:r w:rsidRPr="00CE33B8">
        <w:rPr>
          <w:i/>
          <w:iCs/>
        </w:rPr>
        <w:t>International Journal of Offender Therapy and Comparative Criminology, 62</w:t>
      </w:r>
      <w:r w:rsidRPr="00CE33B8">
        <w:t>(13), 4257-4277.</w:t>
      </w:r>
    </w:p>
    <w:p w14:paraId="218BFBB1" w14:textId="60B21DD0" w:rsidR="008D5D05" w:rsidRPr="008D5D05" w:rsidRDefault="008D5D05" w:rsidP="00987D59">
      <w:pPr>
        <w:pStyle w:val="References"/>
        <w:jc w:val="both"/>
      </w:pPr>
      <w:r>
        <w:t>Scott, W. (1962). Cognitive Complexity and Cognitive Flexibility. </w:t>
      </w:r>
      <w:r w:rsidRPr="34734374">
        <w:rPr>
          <w:i/>
          <w:iCs/>
        </w:rPr>
        <w:t>Sociometry, 25</w:t>
      </w:r>
      <w:r>
        <w:t>(4), 405-414.</w:t>
      </w:r>
    </w:p>
    <w:p w14:paraId="6BF2B89B" w14:textId="35CDD342" w:rsidR="2C5476BC" w:rsidRDefault="2C5476BC" w:rsidP="34734374">
      <w:pPr>
        <w:pStyle w:val="References"/>
        <w:jc w:val="both"/>
      </w:pPr>
      <w:r w:rsidRPr="34734374">
        <w:t xml:space="preserve">Scott, M. B., &amp; Lyman, S. M. (1968). Accounts. </w:t>
      </w:r>
      <w:r w:rsidRPr="34734374">
        <w:rPr>
          <w:i/>
          <w:iCs/>
        </w:rPr>
        <w:t>American Sociological Review, 33</w:t>
      </w:r>
      <w:r w:rsidRPr="34734374">
        <w:t>(1), 46.</w:t>
      </w:r>
    </w:p>
    <w:p w14:paraId="2196AFF0" w14:textId="4A919ABC" w:rsidR="00AA7BE6" w:rsidRDefault="00AA7BE6" w:rsidP="00987D59">
      <w:pPr>
        <w:pStyle w:val="References"/>
        <w:jc w:val="both"/>
        <w:rPr>
          <w:shd w:val="clear" w:color="auto" w:fill="FFFFFF"/>
        </w:rPr>
      </w:pPr>
      <w:r w:rsidRPr="004A2A76">
        <w:rPr>
          <w:shd w:val="clear" w:color="auto" w:fill="FFFFFF"/>
        </w:rPr>
        <w:lastRenderedPageBreak/>
        <w:t xml:space="preserve">Serin, H. (2018). Non-abusing mothers’ support needs after child sexual abuse disclosure: A narrative review. </w:t>
      </w:r>
      <w:r w:rsidRPr="004A2A76">
        <w:rPr>
          <w:i/>
          <w:iCs/>
          <w:shd w:val="clear" w:color="auto" w:fill="FFFFFF"/>
        </w:rPr>
        <w:t>Child &amp; Family Social Work</w:t>
      </w:r>
      <w:r>
        <w:rPr>
          <w:shd w:val="clear" w:color="auto" w:fill="FFFFFF"/>
        </w:rPr>
        <w:t>,</w:t>
      </w:r>
      <w:r w:rsidR="006C1671">
        <w:rPr>
          <w:shd w:val="clear" w:color="auto" w:fill="FFFFFF"/>
        </w:rPr>
        <w:t xml:space="preserve"> </w:t>
      </w:r>
      <w:r w:rsidR="006C1671" w:rsidRPr="006C1671">
        <w:rPr>
          <w:i/>
          <w:iCs/>
          <w:shd w:val="clear" w:color="auto" w:fill="FFFFFF"/>
        </w:rPr>
        <w:t>23</w:t>
      </w:r>
      <w:r w:rsidR="006C1671">
        <w:rPr>
          <w:shd w:val="clear" w:color="auto" w:fill="FFFFFF"/>
        </w:rPr>
        <w:t>,</w:t>
      </w:r>
      <w:r w:rsidRPr="004A2A76">
        <w:rPr>
          <w:shd w:val="clear" w:color="auto" w:fill="FFFFFF"/>
        </w:rPr>
        <w:t xml:space="preserve"> </w:t>
      </w:r>
      <w:r w:rsidR="006C1671">
        <w:rPr>
          <w:shd w:val="clear" w:color="auto" w:fill="FFFFFF"/>
        </w:rPr>
        <w:t>539-548.</w:t>
      </w:r>
    </w:p>
    <w:p w14:paraId="2CE84C33" w14:textId="036F9E33" w:rsidR="00AA7BE6" w:rsidRDefault="00AA7BE6" w:rsidP="00987D59">
      <w:pPr>
        <w:pStyle w:val="References"/>
        <w:jc w:val="both"/>
      </w:pPr>
      <w:r w:rsidRPr="00AA11D2">
        <w:t xml:space="preserve">Shannon, K. L., Pearce, E. &amp; Swarbrick, R. (2013). Factors influencing the development of an innovative service for women non-offending partners (NOPs) of male sexual offenders, </w:t>
      </w:r>
      <w:r w:rsidRPr="00C57C12">
        <w:rPr>
          <w:i/>
          <w:iCs/>
        </w:rPr>
        <w:t>Journal of Sexual Aggression, 19</w:t>
      </w:r>
      <w:r w:rsidRPr="00AA11D2">
        <w:t>(3), 357-68</w:t>
      </w:r>
      <w:r>
        <w:t>.</w:t>
      </w:r>
    </w:p>
    <w:p w14:paraId="6B9AA3EE" w14:textId="77777777" w:rsidR="005A0BDB" w:rsidRPr="00CE33B8" w:rsidRDefault="00D860F1" w:rsidP="005A0BDB">
      <w:pPr>
        <w:pStyle w:val="References"/>
        <w:jc w:val="both"/>
      </w:pPr>
      <w:r>
        <w:t>Smith, J. A. (1996), Evolving issues for qualitative psychology</w:t>
      </w:r>
      <w:r w:rsidR="00C57C12">
        <w:t>.</w:t>
      </w:r>
      <w:r>
        <w:t xml:space="preserve"> In, J. Richardson (Eds</w:t>
      </w:r>
      <w:r w:rsidR="00C57C12">
        <w:t>.</w:t>
      </w:r>
      <w:r>
        <w:t xml:space="preserve">) </w:t>
      </w:r>
      <w:r w:rsidRPr="0064353D">
        <w:rPr>
          <w:i/>
          <w:iCs/>
        </w:rPr>
        <w:t>Handbook of qualitative research methods for psychology and the social sciences</w:t>
      </w:r>
      <w:r w:rsidR="00C57C12">
        <w:rPr>
          <w:i/>
          <w:iCs/>
        </w:rPr>
        <w:t xml:space="preserve"> </w:t>
      </w:r>
      <w:r w:rsidR="00C57C12" w:rsidRPr="00CE33B8">
        <w:t>(pp. 189-201)</w:t>
      </w:r>
      <w:r w:rsidRPr="00CE33B8">
        <w:t>, Wiley Blackwell</w:t>
      </w:r>
      <w:r w:rsidR="00C57C12" w:rsidRPr="00CE33B8">
        <w:t>.</w:t>
      </w:r>
    </w:p>
    <w:p w14:paraId="55DDD428" w14:textId="28840403" w:rsidR="005A0BDB" w:rsidRPr="00CE33B8" w:rsidRDefault="005A0BDB" w:rsidP="005A0BDB">
      <w:pPr>
        <w:pStyle w:val="References"/>
        <w:jc w:val="both"/>
      </w:pPr>
      <w:r w:rsidRPr="00CE33B8">
        <w:rPr>
          <w:rFonts w:eastAsia="TimesNewRoman"/>
        </w:rPr>
        <w:t>Smith, J. A. (2015). </w:t>
      </w:r>
      <w:r w:rsidRPr="00CE33B8">
        <w:rPr>
          <w:rFonts w:eastAsia="TimesNewRoman"/>
          <w:i/>
          <w:iCs/>
        </w:rPr>
        <w:t>Qualitative psychology: A practical guide to research methods</w:t>
      </w:r>
      <w:r w:rsidRPr="00CE33B8">
        <w:rPr>
          <w:rFonts w:eastAsia="TimesNewRoman"/>
        </w:rPr>
        <w:t>. Sage Publications.</w:t>
      </w:r>
    </w:p>
    <w:p w14:paraId="14E5F389" w14:textId="2CA45479" w:rsidR="00D860F1" w:rsidRDefault="00EB5405" w:rsidP="00987D59">
      <w:pPr>
        <w:pStyle w:val="References"/>
        <w:jc w:val="both"/>
      </w:pPr>
      <w:r w:rsidRPr="00EB5405">
        <w:t xml:space="preserve">Smith, R. H., Webster, J. M., Parrott, W. G. &amp; Eyre, H. L. (2002). The role of public exposure in moral and nonmoral shame and guilt. </w:t>
      </w:r>
      <w:r w:rsidRPr="00EB5405">
        <w:rPr>
          <w:i/>
          <w:iCs/>
        </w:rPr>
        <w:t>Journal of Personality and Social Psychology,</w:t>
      </w:r>
      <w:r w:rsidRPr="00EB5405">
        <w:t xml:space="preserve"> 83(1), 138–159.</w:t>
      </w:r>
    </w:p>
    <w:p w14:paraId="3C19C364" w14:textId="3B7054AC" w:rsidR="00D860F1" w:rsidRDefault="00D860F1" w:rsidP="00987D59">
      <w:pPr>
        <w:pStyle w:val="References"/>
        <w:jc w:val="both"/>
      </w:pPr>
      <w:r w:rsidRPr="00174FC7">
        <w:t>Smith, J. A., &amp; Osborn, M. (2003). Interpretative phenomenological analysis. In J. A. Smith (Ed</w:t>
      </w:r>
      <w:r w:rsidR="00C57C12">
        <w:t>s</w:t>
      </w:r>
      <w:r w:rsidRPr="00174FC7">
        <w:t xml:space="preserve">.), </w:t>
      </w:r>
      <w:r w:rsidRPr="00174FC7">
        <w:rPr>
          <w:i/>
        </w:rPr>
        <w:t>Qualitative psychology. A practical guide to research methods</w:t>
      </w:r>
      <w:r w:rsidRPr="00174FC7">
        <w:t xml:space="preserve"> (pp. 51–80). Sage.</w:t>
      </w:r>
    </w:p>
    <w:p w14:paraId="025275E2" w14:textId="1CED2111" w:rsidR="00D860F1" w:rsidRDefault="00D860F1" w:rsidP="00987D59">
      <w:pPr>
        <w:pStyle w:val="References"/>
        <w:jc w:val="both"/>
        <w:rPr>
          <w:shd w:val="clear" w:color="auto" w:fill="FFFFFF"/>
        </w:rPr>
      </w:pPr>
      <w:r w:rsidRPr="00174FC7">
        <w:rPr>
          <w:shd w:val="clear" w:color="auto" w:fill="FFFFFF"/>
        </w:rPr>
        <w:t xml:space="preserve">Smith, J. &amp; Eatough, V. (2007). Interpretative phenomenological analysis. In </w:t>
      </w:r>
      <w:r>
        <w:rPr>
          <w:shd w:val="clear" w:color="auto" w:fill="FFFFFF"/>
        </w:rPr>
        <w:t xml:space="preserve">E. </w:t>
      </w:r>
      <w:r w:rsidRPr="00174FC7">
        <w:rPr>
          <w:shd w:val="clear" w:color="auto" w:fill="FFFFFF"/>
        </w:rPr>
        <w:t>Lyons, &amp;</w:t>
      </w:r>
      <w:r>
        <w:rPr>
          <w:shd w:val="clear" w:color="auto" w:fill="FFFFFF"/>
        </w:rPr>
        <w:t xml:space="preserve"> A.</w:t>
      </w:r>
      <w:r w:rsidRPr="00174FC7">
        <w:rPr>
          <w:shd w:val="clear" w:color="auto" w:fill="FFFFFF"/>
        </w:rPr>
        <w:t xml:space="preserve"> Coyle. </w:t>
      </w:r>
      <w:r w:rsidRPr="00174FC7">
        <w:rPr>
          <w:rStyle w:val="Emphasis"/>
          <w:shd w:val="clear" w:color="auto" w:fill="FFFFFF"/>
        </w:rPr>
        <w:t>Analysing qualitative data in psychology</w:t>
      </w:r>
      <w:r w:rsidRPr="00174FC7">
        <w:rPr>
          <w:shd w:val="clear" w:color="auto" w:fill="FFFFFF"/>
        </w:rPr>
        <w:t> (pp. 35-50).</w:t>
      </w:r>
      <w:r w:rsidR="00C57C12">
        <w:rPr>
          <w:shd w:val="clear" w:color="auto" w:fill="FFFFFF"/>
        </w:rPr>
        <w:t xml:space="preserve"> </w:t>
      </w:r>
      <w:r w:rsidRPr="00174FC7">
        <w:rPr>
          <w:shd w:val="clear" w:color="auto" w:fill="FFFFFF"/>
        </w:rPr>
        <w:t>SAGE Publications, Ltd</w:t>
      </w:r>
      <w:r>
        <w:rPr>
          <w:shd w:val="clear" w:color="auto" w:fill="FFFFFF"/>
        </w:rPr>
        <w:t>.</w:t>
      </w:r>
    </w:p>
    <w:p w14:paraId="650D28C3" w14:textId="67667AA9" w:rsidR="00B60555" w:rsidRDefault="00B60555" w:rsidP="00987D59">
      <w:pPr>
        <w:pStyle w:val="References"/>
        <w:jc w:val="both"/>
        <w:rPr>
          <w:shd w:val="clear" w:color="auto" w:fill="FFFFFF"/>
        </w:rPr>
      </w:pPr>
      <w:r w:rsidRPr="00B60555">
        <w:rPr>
          <w:shd w:val="clear" w:color="auto" w:fill="FFFFFF"/>
        </w:rPr>
        <w:t>Spalek, B. (2016)</w:t>
      </w:r>
      <w:r>
        <w:rPr>
          <w:shd w:val="clear" w:color="auto" w:fill="FFFFFF"/>
        </w:rPr>
        <w:t xml:space="preserve">. </w:t>
      </w:r>
      <w:r w:rsidRPr="00C57C12">
        <w:rPr>
          <w:i/>
          <w:iCs/>
          <w:shd w:val="clear" w:color="auto" w:fill="FFFFFF"/>
        </w:rPr>
        <w:t>Crime victims: theory, policy and practice</w:t>
      </w:r>
      <w:r>
        <w:rPr>
          <w:shd w:val="clear" w:color="auto" w:fill="FFFFFF"/>
        </w:rPr>
        <w:t xml:space="preserve"> (</w:t>
      </w:r>
      <w:r w:rsidRPr="00B60555">
        <w:rPr>
          <w:shd w:val="clear" w:color="auto" w:fill="FFFFFF"/>
        </w:rPr>
        <w:t>2</w:t>
      </w:r>
      <w:r w:rsidRPr="00C57C12">
        <w:rPr>
          <w:shd w:val="clear" w:color="auto" w:fill="FFFFFF"/>
          <w:vertAlign w:val="superscript"/>
        </w:rPr>
        <w:t>nd</w:t>
      </w:r>
      <w:r w:rsidRPr="00B60555">
        <w:rPr>
          <w:shd w:val="clear" w:color="auto" w:fill="FFFFFF"/>
        </w:rPr>
        <w:t xml:space="preserve"> </w:t>
      </w:r>
      <w:r>
        <w:rPr>
          <w:shd w:val="clear" w:color="auto" w:fill="FFFFFF"/>
        </w:rPr>
        <w:t>E</w:t>
      </w:r>
      <w:r w:rsidRPr="00B60555">
        <w:rPr>
          <w:shd w:val="clear" w:color="auto" w:fill="FFFFFF"/>
        </w:rPr>
        <w:t>d.</w:t>
      </w:r>
      <w:r>
        <w:rPr>
          <w:shd w:val="clear" w:color="auto" w:fill="FFFFFF"/>
        </w:rPr>
        <w:t xml:space="preserve">). </w:t>
      </w:r>
      <w:r w:rsidRPr="00B60555">
        <w:rPr>
          <w:shd w:val="clear" w:color="auto" w:fill="FFFFFF"/>
        </w:rPr>
        <w:t>Palgrave Macmillan.</w:t>
      </w:r>
    </w:p>
    <w:p w14:paraId="7E15339A" w14:textId="77777777" w:rsidR="006A6ABF" w:rsidRDefault="00AA7BE6" w:rsidP="006A6ABF">
      <w:pPr>
        <w:pStyle w:val="References"/>
        <w:jc w:val="both"/>
      </w:pPr>
      <w:r>
        <w:t xml:space="preserve">Stitt, S. (2007). Non-offending Mothers of Sexually Abused Children: the Hidden Victims. </w:t>
      </w:r>
      <w:r w:rsidRPr="00C57C12">
        <w:rPr>
          <w:i/>
          <w:iCs/>
        </w:rPr>
        <w:t>The ITB Journal, 8</w:t>
      </w:r>
      <w:r>
        <w:t>(1), 13-37.</w:t>
      </w:r>
    </w:p>
    <w:p w14:paraId="62B59262" w14:textId="4D93862C" w:rsidR="00B00806" w:rsidRDefault="006A6ABF" w:rsidP="006A6ABF">
      <w:pPr>
        <w:pStyle w:val="References"/>
        <w:jc w:val="both"/>
      </w:pPr>
      <w:r w:rsidRPr="006A6ABF">
        <w:t>Supporting partners</w:t>
      </w:r>
      <w:r>
        <w:t xml:space="preserve">. </w:t>
      </w:r>
      <w:r w:rsidR="00B00806">
        <w:t>(n.d.).</w:t>
      </w:r>
      <w:r>
        <w:t xml:space="preserve"> Stop It Now! </w:t>
      </w:r>
      <w:hyperlink r:id="rId14" w:history="1">
        <w:r w:rsidRPr="009D3F1E">
          <w:rPr>
            <w:rStyle w:val="Hyperlink"/>
          </w:rPr>
          <w:t>https://www.stopitnow.org.uk/professionals-looking-for-advice/working-with-partners/supporting-partners/</w:t>
        </w:r>
      </w:hyperlink>
      <w:r>
        <w:t xml:space="preserve"> </w:t>
      </w:r>
    </w:p>
    <w:p w14:paraId="2D510424" w14:textId="62B40783" w:rsidR="009A5B29" w:rsidRDefault="00D07AF4" w:rsidP="00987D59">
      <w:pPr>
        <w:pStyle w:val="References"/>
        <w:jc w:val="both"/>
      </w:pPr>
      <w:r w:rsidRPr="005C2DDD">
        <w:rPr>
          <w:lang w:val="de-DE"/>
        </w:rPr>
        <w:t xml:space="preserve">Sykes, G. M. &amp; Matza, D. (1957). </w:t>
      </w:r>
      <w:r w:rsidR="009A5B29" w:rsidRPr="009A5B29">
        <w:t xml:space="preserve">Techniques of Neutralization: A Theory of Delinquency. </w:t>
      </w:r>
      <w:r w:rsidR="009A5B29" w:rsidRPr="009A5B29">
        <w:rPr>
          <w:i/>
          <w:iCs/>
        </w:rPr>
        <w:t>American Sociological Review, 22</w:t>
      </w:r>
      <w:r w:rsidR="009A5B29" w:rsidRPr="009A5B29">
        <w:t>(6)</w:t>
      </w:r>
      <w:r w:rsidR="009A5B29">
        <w:t xml:space="preserve">, </w:t>
      </w:r>
      <w:r w:rsidR="009A5B29" w:rsidRPr="009A5B29">
        <w:t>664-670.</w:t>
      </w:r>
    </w:p>
    <w:p w14:paraId="0D1BDFA8" w14:textId="1B1B18E6" w:rsidR="00C06A36" w:rsidRDefault="00C06A36" w:rsidP="00987D59">
      <w:pPr>
        <w:pStyle w:val="References"/>
        <w:jc w:val="both"/>
      </w:pPr>
      <w:r w:rsidRPr="00C06A36">
        <w:t xml:space="preserve">Tewksbury, R. (2005). Collateral Consequences of Sex Offender Registration. </w:t>
      </w:r>
      <w:r w:rsidRPr="00C06A36">
        <w:rPr>
          <w:i/>
          <w:iCs/>
        </w:rPr>
        <w:t>Journal of Contemporary Criminal Justice, 21</w:t>
      </w:r>
      <w:r w:rsidRPr="00C06A36">
        <w:t>(1), 67–81.</w:t>
      </w:r>
    </w:p>
    <w:p w14:paraId="64367F76" w14:textId="6CA8688C" w:rsidR="00AA7BE6" w:rsidRDefault="00AA7BE6" w:rsidP="00987D59">
      <w:pPr>
        <w:pStyle w:val="References"/>
        <w:jc w:val="both"/>
      </w:pPr>
      <w:r>
        <w:t xml:space="preserve">Thompson, A. J. (2017). </w:t>
      </w:r>
      <w:r w:rsidRPr="00F45333">
        <w:rPr>
          <w:i/>
          <w:iCs/>
        </w:rPr>
        <w:t>The lived experience of non-offending mothers in cases of intrafamilial child sexual abuse: Towards a preliminary model of loss, trauma and recovery</w:t>
      </w:r>
      <w:r>
        <w:t xml:space="preserve">. Retrieved from: </w:t>
      </w:r>
      <w:hyperlink r:id="rId15" w:history="1">
        <w:r w:rsidRPr="008D1B4E">
          <w:rPr>
            <w:rStyle w:val="Hyperlink"/>
          </w:rPr>
          <w:t>https://ro.ecu.edu.au/theses/</w:t>
        </w:r>
      </w:hyperlink>
      <w:r>
        <w:t xml:space="preserve">  </w:t>
      </w:r>
    </w:p>
    <w:p w14:paraId="13BFBB92" w14:textId="43EF11FE" w:rsidR="0095593F" w:rsidRDefault="0095593F" w:rsidP="00987D59">
      <w:pPr>
        <w:pStyle w:val="References"/>
        <w:jc w:val="both"/>
      </w:pPr>
      <w:r>
        <w:lastRenderedPageBreak/>
        <w:t xml:space="preserve">Vaz, M. (2015). </w:t>
      </w:r>
      <w:r w:rsidRPr="27F0B423">
        <w:rPr>
          <w:i/>
          <w:iCs/>
        </w:rPr>
        <w:t>The Truth Behind the Headlines: Media Portrayals and Their Impacts on the Relatives of Sex Offenders</w:t>
      </w:r>
      <w:r>
        <w:t>. Masters Thesis. University of Ottowa.</w:t>
      </w:r>
    </w:p>
    <w:p w14:paraId="74E4698D" w14:textId="7577FFD5" w:rsidR="000243B6" w:rsidRDefault="000243B6" w:rsidP="00987D59">
      <w:pPr>
        <w:pStyle w:val="References"/>
        <w:jc w:val="both"/>
      </w:pPr>
      <w:r w:rsidRPr="000243B6">
        <w:t>Weathers, F.</w:t>
      </w:r>
      <w:r>
        <w:t xml:space="preserve"> </w:t>
      </w:r>
      <w:r w:rsidRPr="000243B6">
        <w:t>W., Marx, B.</w:t>
      </w:r>
      <w:r>
        <w:t xml:space="preserve"> </w:t>
      </w:r>
      <w:r w:rsidRPr="000243B6">
        <w:t>P., Friedman, M.</w:t>
      </w:r>
      <w:r>
        <w:t xml:space="preserve"> </w:t>
      </w:r>
      <w:r w:rsidRPr="000243B6">
        <w:t>J. et al.</w:t>
      </w:r>
      <w:r>
        <w:t xml:space="preserve"> (2014).</w:t>
      </w:r>
      <w:r w:rsidRPr="000243B6">
        <w:t xml:space="preserve"> Posttraumatic Stress Disorder in DSM-5: New Criteria, New Measures, and Implications for Assessment. </w:t>
      </w:r>
      <w:r w:rsidRPr="000243B6">
        <w:rPr>
          <w:i/>
          <w:iCs/>
        </w:rPr>
        <w:t>Psychological Injury and Law, 7</w:t>
      </w:r>
      <w:r w:rsidRPr="000243B6">
        <w:t>, 93–107.</w:t>
      </w:r>
    </w:p>
    <w:p w14:paraId="179E8465" w14:textId="53E5ADA7" w:rsidR="0089153D" w:rsidRDefault="0089153D" w:rsidP="00987D59">
      <w:pPr>
        <w:pStyle w:val="References"/>
        <w:jc w:val="both"/>
      </w:pPr>
      <w:r>
        <w:t xml:space="preserve">Willingham, E. U. (2007). </w:t>
      </w:r>
      <w:r w:rsidRPr="004477C2">
        <w:rPr>
          <w:i/>
          <w:iCs/>
        </w:rPr>
        <w:t>Maternal responses to child sexual abuse</w:t>
      </w:r>
      <w:r>
        <w:t>. Unpublished doctoral dissertation, Georgia State University.</w:t>
      </w:r>
    </w:p>
    <w:p w14:paraId="4B85E8DD" w14:textId="7E4C4C34" w:rsidR="00D13C6D" w:rsidRDefault="00AA7BE6" w:rsidP="00987D59">
      <w:pPr>
        <w:pStyle w:val="References"/>
        <w:jc w:val="both"/>
        <w:rPr>
          <w:shd w:val="clear" w:color="auto" w:fill="FFFFFF"/>
        </w:rPr>
      </w:pPr>
      <w:r w:rsidRPr="00DA200C">
        <w:rPr>
          <w:shd w:val="clear" w:color="auto" w:fill="FFFFFF"/>
        </w:rPr>
        <w:t>Wolfteich, P. M. &amp; Cline, M. L. (2013). Social service professionals’ perceptions of nonoffending caregivers in child sexual abuse cases. </w:t>
      </w:r>
      <w:r w:rsidRPr="00DA200C">
        <w:rPr>
          <w:rStyle w:val="Emphasis"/>
          <w:rFonts w:cstheme="minorHAnsi"/>
          <w:shd w:val="clear" w:color="auto" w:fill="FFFFFF"/>
        </w:rPr>
        <w:t>Journal of Child Sexual Abuse: Research, Treatment, &amp; Program Innovations for Victims, Survivors, &amp; Offenders, 22</w:t>
      </w:r>
      <w:r w:rsidRPr="00DA200C">
        <w:rPr>
          <w:shd w:val="clear" w:color="auto" w:fill="FFFFFF"/>
        </w:rPr>
        <w:t>(4), 429–443.</w:t>
      </w:r>
    </w:p>
    <w:p w14:paraId="50146E36" w14:textId="3AD4E941" w:rsidR="005A0BDB" w:rsidRDefault="005A0BDB" w:rsidP="00987D59">
      <w:pPr>
        <w:pStyle w:val="References"/>
        <w:jc w:val="both"/>
        <w:rPr>
          <w:shd w:val="clear" w:color="auto" w:fill="FFFFFF"/>
        </w:rPr>
      </w:pPr>
    </w:p>
    <w:p w14:paraId="15054213" w14:textId="05C4961E" w:rsidR="005A0BDB" w:rsidRDefault="005A0BDB" w:rsidP="00987D59">
      <w:pPr>
        <w:pStyle w:val="References"/>
        <w:jc w:val="both"/>
        <w:rPr>
          <w:shd w:val="clear" w:color="auto" w:fill="FFFFFF"/>
        </w:rPr>
      </w:pPr>
    </w:p>
    <w:p w14:paraId="61BFADC0" w14:textId="77777777" w:rsidR="005A0BDB" w:rsidRDefault="005A0BDB" w:rsidP="00987D59">
      <w:pPr>
        <w:pStyle w:val="References"/>
        <w:jc w:val="both"/>
        <w:rPr>
          <w:shd w:val="clear" w:color="auto" w:fill="FFFFFF"/>
        </w:rPr>
      </w:pPr>
    </w:p>
    <w:p w14:paraId="65703BF7" w14:textId="07DD4AA1" w:rsidR="00B360EA" w:rsidRPr="00B360EA" w:rsidRDefault="00B360EA" w:rsidP="00987D59">
      <w:pPr>
        <w:pStyle w:val="Newparagraph"/>
        <w:ind w:firstLine="0"/>
        <w:jc w:val="both"/>
      </w:pPr>
    </w:p>
    <w:sectPr w:rsidR="00B360EA" w:rsidRPr="00B360EA" w:rsidSect="00074B81">
      <w:footerReference w:type="default" r:id="rId16"/>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A74D" w14:textId="77777777" w:rsidR="00FA3967" w:rsidRDefault="00FA3967" w:rsidP="00AF2C92">
      <w:r>
        <w:separator/>
      </w:r>
    </w:p>
  </w:endnote>
  <w:endnote w:type="continuationSeparator" w:id="0">
    <w:p w14:paraId="42E109FB" w14:textId="77777777" w:rsidR="00FA3967" w:rsidRDefault="00FA3967" w:rsidP="00AF2C92">
      <w:r>
        <w:continuationSeparator/>
      </w:r>
    </w:p>
  </w:endnote>
  <w:endnote w:type="continuationNotice" w:id="1">
    <w:p w14:paraId="55C6F658" w14:textId="77777777" w:rsidR="00FA3967" w:rsidRDefault="00FA39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40963"/>
      <w:docPartObj>
        <w:docPartGallery w:val="Page Numbers (Bottom of Page)"/>
        <w:docPartUnique/>
      </w:docPartObj>
    </w:sdtPr>
    <w:sdtEndPr>
      <w:rPr>
        <w:noProof/>
      </w:rPr>
    </w:sdtEndPr>
    <w:sdtContent>
      <w:p w14:paraId="29E715E4" w14:textId="20C0AE6F" w:rsidR="00656408" w:rsidRDefault="006564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8BD09E4" w14:textId="77777777" w:rsidR="00656408" w:rsidRDefault="0065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B801" w14:textId="77777777" w:rsidR="00FA3967" w:rsidRDefault="00FA3967" w:rsidP="00AF2C92">
      <w:r>
        <w:separator/>
      </w:r>
    </w:p>
  </w:footnote>
  <w:footnote w:type="continuationSeparator" w:id="0">
    <w:p w14:paraId="4036F366" w14:textId="77777777" w:rsidR="00FA3967" w:rsidRDefault="00FA3967" w:rsidP="00AF2C92">
      <w:r>
        <w:continuationSeparator/>
      </w:r>
    </w:p>
  </w:footnote>
  <w:footnote w:type="continuationNotice" w:id="1">
    <w:p w14:paraId="6B1EE670" w14:textId="77777777" w:rsidR="00FA3967" w:rsidRDefault="00FA3967">
      <w:pPr>
        <w:spacing w:line="240" w:lineRule="auto"/>
      </w:pPr>
    </w:p>
  </w:footnote>
  <w:footnote w:id="2">
    <w:p w14:paraId="2BF79241" w14:textId="0FFEF38D" w:rsidR="00446564" w:rsidRDefault="00446564" w:rsidP="002C2AD6">
      <w:pPr>
        <w:pStyle w:val="FootnoteText"/>
      </w:pPr>
      <w:r w:rsidRPr="002C2AD6">
        <w:rPr>
          <w:rStyle w:val="FootnoteReference"/>
        </w:rPr>
        <w:footnoteRef/>
      </w:r>
      <w:r w:rsidRPr="002C2AD6">
        <w:t xml:space="preserve"> A</w:t>
      </w:r>
      <w:r w:rsidR="0046644A" w:rsidRPr="002C2AD6">
        <w:rPr>
          <w:bdr w:val="none" w:sz="0" w:space="0" w:color="auto" w:frame="1"/>
          <w:shd w:val="clear" w:color="auto" w:fill="FFFFFF"/>
        </w:rPr>
        <w:t xml:space="preserve"> third theme reflecting NOPs experiences with intervening agencies was identified but has been excluded from analysis in this paper. The excluded theme will be fully explored in a subsequent paper focusing specifically on the relationship between NOPs and agencies. Superordinate theme 1 and 2 in the current paper were chosen for analysis as they were particularly salient across all participant accounts.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B1FECAFE"/>
    <w:lvl w:ilvl="0" w:tplc="200CD786">
      <w:start w:val="1"/>
      <w:numFmt w:val="decimal"/>
      <w:lvlText w:val="%1."/>
      <w:lvlJc w:val="left"/>
      <w:pPr>
        <w:tabs>
          <w:tab w:val="num" w:pos="1492"/>
        </w:tabs>
        <w:ind w:left="1492" w:hanging="360"/>
      </w:pPr>
    </w:lvl>
    <w:lvl w:ilvl="1" w:tplc="A754BED0">
      <w:numFmt w:val="decimal"/>
      <w:lvlText w:val=""/>
      <w:lvlJc w:val="left"/>
    </w:lvl>
    <w:lvl w:ilvl="2" w:tplc="CA48A73A">
      <w:numFmt w:val="decimal"/>
      <w:lvlText w:val=""/>
      <w:lvlJc w:val="left"/>
    </w:lvl>
    <w:lvl w:ilvl="3" w:tplc="DADA6AD8">
      <w:numFmt w:val="decimal"/>
      <w:lvlText w:val=""/>
      <w:lvlJc w:val="left"/>
    </w:lvl>
    <w:lvl w:ilvl="4" w:tplc="435EF7C6">
      <w:numFmt w:val="decimal"/>
      <w:lvlText w:val=""/>
      <w:lvlJc w:val="left"/>
    </w:lvl>
    <w:lvl w:ilvl="5" w:tplc="04EC499C">
      <w:numFmt w:val="decimal"/>
      <w:lvlText w:val=""/>
      <w:lvlJc w:val="left"/>
    </w:lvl>
    <w:lvl w:ilvl="6" w:tplc="6FFCB170">
      <w:numFmt w:val="decimal"/>
      <w:lvlText w:val=""/>
      <w:lvlJc w:val="left"/>
    </w:lvl>
    <w:lvl w:ilvl="7" w:tplc="B00A1272">
      <w:numFmt w:val="decimal"/>
      <w:lvlText w:val=""/>
      <w:lvlJc w:val="left"/>
    </w:lvl>
    <w:lvl w:ilvl="8" w:tplc="F7AE76F4">
      <w:numFmt w:val="decimal"/>
      <w:lvlText w:val=""/>
      <w:lvlJc w:val="left"/>
    </w:lvl>
  </w:abstractNum>
  <w:abstractNum w:abstractNumId="2" w15:restartNumberingAfterBreak="0">
    <w:nsid w:val="FFFFFF7D"/>
    <w:multiLevelType w:val="hybridMultilevel"/>
    <w:tmpl w:val="7C74E2DA"/>
    <w:lvl w:ilvl="0" w:tplc="D3389DA8">
      <w:start w:val="1"/>
      <w:numFmt w:val="decimal"/>
      <w:lvlText w:val="%1."/>
      <w:lvlJc w:val="left"/>
      <w:pPr>
        <w:tabs>
          <w:tab w:val="num" w:pos="1209"/>
        </w:tabs>
        <w:ind w:left="1209" w:hanging="360"/>
      </w:pPr>
    </w:lvl>
    <w:lvl w:ilvl="1" w:tplc="DAC8ECD6">
      <w:numFmt w:val="decimal"/>
      <w:lvlText w:val=""/>
      <w:lvlJc w:val="left"/>
    </w:lvl>
    <w:lvl w:ilvl="2" w:tplc="4BF46724">
      <w:numFmt w:val="decimal"/>
      <w:lvlText w:val=""/>
      <w:lvlJc w:val="left"/>
    </w:lvl>
    <w:lvl w:ilvl="3" w:tplc="51C44990">
      <w:numFmt w:val="decimal"/>
      <w:lvlText w:val=""/>
      <w:lvlJc w:val="left"/>
    </w:lvl>
    <w:lvl w:ilvl="4" w:tplc="7FC08FCA">
      <w:numFmt w:val="decimal"/>
      <w:lvlText w:val=""/>
      <w:lvlJc w:val="left"/>
    </w:lvl>
    <w:lvl w:ilvl="5" w:tplc="A546E8F4">
      <w:numFmt w:val="decimal"/>
      <w:lvlText w:val=""/>
      <w:lvlJc w:val="left"/>
    </w:lvl>
    <w:lvl w:ilvl="6" w:tplc="98522B08">
      <w:numFmt w:val="decimal"/>
      <w:lvlText w:val=""/>
      <w:lvlJc w:val="left"/>
    </w:lvl>
    <w:lvl w:ilvl="7" w:tplc="5DF04000">
      <w:numFmt w:val="decimal"/>
      <w:lvlText w:val=""/>
      <w:lvlJc w:val="left"/>
    </w:lvl>
    <w:lvl w:ilvl="8" w:tplc="91805CD4">
      <w:numFmt w:val="decimal"/>
      <w:lvlText w:val=""/>
      <w:lvlJc w:val="left"/>
    </w:lvl>
  </w:abstractNum>
  <w:abstractNum w:abstractNumId="3" w15:restartNumberingAfterBreak="0">
    <w:nsid w:val="FFFFFF7E"/>
    <w:multiLevelType w:val="hybridMultilevel"/>
    <w:tmpl w:val="E8F228EA"/>
    <w:lvl w:ilvl="0" w:tplc="40A20DDA">
      <w:start w:val="1"/>
      <w:numFmt w:val="decimal"/>
      <w:lvlText w:val="%1."/>
      <w:lvlJc w:val="left"/>
      <w:pPr>
        <w:tabs>
          <w:tab w:val="num" w:pos="926"/>
        </w:tabs>
        <w:ind w:left="926" w:hanging="360"/>
      </w:pPr>
    </w:lvl>
    <w:lvl w:ilvl="1" w:tplc="D34825CA">
      <w:numFmt w:val="decimal"/>
      <w:lvlText w:val=""/>
      <w:lvlJc w:val="left"/>
    </w:lvl>
    <w:lvl w:ilvl="2" w:tplc="37CA98E6">
      <w:numFmt w:val="decimal"/>
      <w:lvlText w:val=""/>
      <w:lvlJc w:val="left"/>
    </w:lvl>
    <w:lvl w:ilvl="3" w:tplc="4CD28670">
      <w:numFmt w:val="decimal"/>
      <w:lvlText w:val=""/>
      <w:lvlJc w:val="left"/>
    </w:lvl>
    <w:lvl w:ilvl="4" w:tplc="DC428FC6">
      <w:numFmt w:val="decimal"/>
      <w:lvlText w:val=""/>
      <w:lvlJc w:val="left"/>
    </w:lvl>
    <w:lvl w:ilvl="5" w:tplc="345E6DB2">
      <w:numFmt w:val="decimal"/>
      <w:lvlText w:val=""/>
      <w:lvlJc w:val="left"/>
    </w:lvl>
    <w:lvl w:ilvl="6" w:tplc="E7E84D1A">
      <w:numFmt w:val="decimal"/>
      <w:lvlText w:val=""/>
      <w:lvlJc w:val="left"/>
    </w:lvl>
    <w:lvl w:ilvl="7" w:tplc="2BC0CCDE">
      <w:numFmt w:val="decimal"/>
      <w:lvlText w:val=""/>
      <w:lvlJc w:val="left"/>
    </w:lvl>
    <w:lvl w:ilvl="8" w:tplc="F9106D4A">
      <w:numFmt w:val="decimal"/>
      <w:lvlText w:val=""/>
      <w:lvlJc w:val="left"/>
    </w:lvl>
  </w:abstractNum>
  <w:abstractNum w:abstractNumId="4" w15:restartNumberingAfterBreak="0">
    <w:nsid w:val="FFFFFF7F"/>
    <w:multiLevelType w:val="hybridMultilevel"/>
    <w:tmpl w:val="A274B1E8"/>
    <w:lvl w:ilvl="0" w:tplc="C5782CAC">
      <w:start w:val="1"/>
      <w:numFmt w:val="decimal"/>
      <w:lvlText w:val="%1."/>
      <w:lvlJc w:val="left"/>
      <w:pPr>
        <w:tabs>
          <w:tab w:val="num" w:pos="643"/>
        </w:tabs>
        <w:ind w:left="643" w:hanging="360"/>
      </w:pPr>
    </w:lvl>
    <w:lvl w:ilvl="1" w:tplc="1F96357E">
      <w:numFmt w:val="decimal"/>
      <w:lvlText w:val=""/>
      <w:lvlJc w:val="left"/>
    </w:lvl>
    <w:lvl w:ilvl="2" w:tplc="99109C30">
      <w:numFmt w:val="decimal"/>
      <w:lvlText w:val=""/>
      <w:lvlJc w:val="left"/>
    </w:lvl>
    <w:lvl w:ilvl="3" w:tplc="63DEB7E0">
      <w:numFmt w:val="decimal"/>
      <w:lvlText w:val=""/>
      <w:lvlJc w:val="left"/>
    </w:lvl>
    <w:lvl w:ilvl="4" w:tplc="7A34B8A8">
      <w:numFmt w:val="decimal"/>
      <w:lvlText w:val=""/>
      <w:lvlJc w:val="left"/>
    </w:lvl>
    <w:lvl w:ilvl="5" w:tplc="8230E59C">
      <w:numFmt w:val="decimal"/>
      <w:lvlText w:val=""/>
      <w:lvlJc w:val="left"/>
    </w:lvl>
    <w:lvl w:ilvl="6" w:tplc="16BA260C">
      <w:numFmt w:val="decimal"/>
      <w:lvlText w:val=""/>
      <w:lvlJc w:val="left"/>
    </w:lvl>
    <w:lvl w:ilvl="7" w:tplc="16C2928E">
      <w:numFmt w:val="decimal"/>
      <w:lvlText w:val=""/>
      <w:lvlJc w:val="left"/>
    </w:lvl>
    <w:lvl w:ilvl="8" w:tplc="FC8084B4">
      <w:numFmt w:val="decimal"/>
      <w:lvlText w:val=""/>
      <w:lvlJc w:val="left"/>
    </w:lvl>
  </w:abstractNum>
  <w:abstractNum w:abstractNumId="5" w15:restartNumberingAfterBreak="0">
    <w:nsid w:val="FFFFFF80"/>
    <w:multiLevelType w:val="hybridMultilevel"/>
    <w:tmpl w:val="D2442F12"/>
    <w:lvl w:ilvl="0" w:tplc="50B484CE">
      <w:start w:val="1"/>
      <w:numFmt w:val="bullet"/>
      <w:lvlText w:val=""/>
      <w:lvlJc w:val="left"/>
      <w:pPr>
        <w:tabs>
          <w:tab w:val="num" w:pos="1492"/>
        </w:tabs>
        <w:ind w:left="1492" w:hanging="360"/>
      </w:pPr>
      <w:rPr>
        <w:rFonts w:ascii="Symbol" w:hAnsi="Symbol" w:hint="default"/>
      </w:rPr>
    </w:lvl>
    <w:lvl w:ilvl="1" w:tplc="6A945030">
      <w:numFmt w:val="decimal"/>
      <w:lvlText w:val=""/>
      <w:lvlJc w:val="left"/>
    </w:lvl>
    <w:lvl w:ilvl="2" w:tplc="92E6EB98">
      <w:numFmt w:val="decimal"/>
      <w:lvlText w:val=""/>
      <w:lvlJc w:val="left"/>
    </w:lvl>
    <w:lvl w:ilvl="3" w:tplc="C67AD0C0">
      <w:numFmt w:val="decimal"/>
      <w:lvlText w:val=""/>
      <w:lvlJc w:val="left"/>
    </w:lvl>
    <w:lvl w:ilvl="4" w:tplc="0AFA76E8">
      <w:numFmt w:val="decimal"/>
      <w:lvlText w:val=""/>
      <w:lvlJc w:val="left"/>
    </w:lvl>
    <w:lvl w:ilvl="5" w:tplc="20B089D4">
      <w:numFmt w:val="decimal"/>
      <w:lvlText w:val=""/>
      <w:lvlJc w:val="left"/>
    </w:lvl>
    <w:lvl w:ilvl="6" w:tplc="0E169CA0">
      <w:numFmt w:val="decimal"/>
      <w:lvlText w:val=""/>
      <w:lvlJc w:val="left"/>
    </w:lvl>
    <w:lvl w:ilvl="7" w:tplc="387C59A0">
      <w:numFmt w:val="decimal"/>
      <w:lvlText w:val=""/>
      <w:lvlJc w:val="left"/>
    </w:lvl>
    <w:lvl w:ilvl="8" w:tplc="D0AE503A">
      <w:numFmt w:val="decimal"/>
      <w:lvlText w:val=""/>
      <w:lvlJc w:val="left"/>
    </w:lvl>
  </w:abstractNum>
  <w:abstractNum w:abstractNumId="6" w15:restartNumberingAfterBreak="0">
    <w:nsid w:val="FFFFFF81"/>
    <w:multiLevelType w:val="hybridMultilevel"/>
    <w:tmpl w:val="79147BCA"/>
    <w:lvl w:ilvl="0" w:tplc="75E68070">
      <w:start w:val="1"/>
      <w:numFmt w:val="bullet"/>
      <w:lvlText w:val=""/>
      <w:lvlJc w:val="left"/>
      <w:pPr>
        <w:tabs>
          <w:tab w:val="num" w:pos="1209"/>
        </w:tabs>
        <w:ind w:left="1209" w:hanging="360"/>
      </w:pPr>
      <w:rPr>
        <w:rFonts w:ascii="Symbol" w:hAnsi="Symbol" w:hint="default"/>
      </w:rPr>
    </w:lvl>
    <w:lvl w:ilvl="1" w:tplc="EFE6F1C2">
      <w:numFmt w:val="decimal"/>
      <w:lvlText w:val=""/>
      <w:lvlJc w:val="left"/>
    </w:lvl>
    <w:lvl w:ilvl="2" w:tplc="3DC89D88">
      <w:numFmt w:val="decimal"/>
      <w:lvlText w:val=""/>
      <w:lvlJc w:val="left"/>
    </w:lvl>
    <w:lvl w:ilvl="3" w:tplc="D796190C">
      <w:numFmt w:val="decimal"/>
      <w:lvlText w:val=""/>
      <w:lvlJc w:val="left"/>
    </w:lvl>
    <w:lvl w:ilvl="4" w:tplc="4F586C92">
      <w:numFmt w:val="decimal"/>
      <w:lvlText w:val=""/>
      <w:lvlJc w:val="left"/>
    </w:lvl>
    <w:lvl w:ilvl="5" w:tplc="74E4C194">
      <w:numFmt w:val="decimal"/>
      <w:lvlText w:val=""/>
      <w:lvlJc w:val="left"/>
    </w:lvl>
    <w:lvl w:ilvl="6" w:tplc="F000CC9A">
      <w:numFmt w:val="decimal"/>
      <w:lvlText w:val=""/>
      <w:lvlJc w:val="left"/>
    </w:lvl>
    <w:lvl w:ilvl="7" w:tplc="C7C0A550">
      <w:numFmt w:val="decimal"/>
      <w:lvlText w:val=""/>
      <w:lvlJc w:val="left"/>
    </w:lvl>
    <w:lvl w:ilvl="8" w:tplc="7F7C4838">
      <w:numFmt w:val="decimal"/>
      <w:lvlText w:val=""/>
      <w:lvlJc w:val="left"/>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hybridMultilevel"/>
    <w:tmpl w:val="34C6DA04"/>
    <w:lvl w:ilvl="0" w:tplc="A91C1478">
      <w:start w:val="1"/>
      <w:numFmt w:val="bullet"/>
      <w:lvlText w:val=""/>
      <w:lvlJc w:val="left"/>
      <w:pPr>
        <w:tabs>
          <w:tab w:val="num" w:pos="643"/>
        </w:tabs>
        <w:ind w:left="643" w:hanging="360"/>
      </w:pPr>
      <w:rPr>
        <w:rFonts w:ascii="Symbol" w:hAnsi="Symbol" w:hint="default"/>
      </w:rPr>
    </w:lvl>
    <w:lvl w:ilvl="1" w:tplc="B6E4FD92">
      <w:numFmt w:val="decimal"/>
      <w:lvlText w:val=""/>
      <w:lvlJc w:val="left"/>
    </w:lvl>
    <w:lvl w:ilvl="2" w:tplc="6FFEE336">
      <w:numFmt w:val="decimal"/>
      <w:lvlText w:val=""/>
      <w:lvlJc w:val="left"/>
    </w:lvl>
    <w:lvl w:ilvl="3" w:tplc="4B1C03F0">
      <w:numFmt w:val="decimal"/>
      <w:lvlText w:val=""/>
      <w:lvlJc w:val="left"/>
    </w:lvl>
    <w:lvl w:ilvl="4" w:tplc="70F862D6">
      <w:numFmt w:val="decimal"/>
      <w:lvlText w:val=""/>
      <w:lvlJc w:val="left"/>
    </w:lvl>
    <w:lvl w:ilvl="5" w:tplc="27C64A7E">
      <w:numFmt w:val="decimal"/>
      <w:lvlText w:val=""/>
      <w:lvlJc w:val="left"/>
    </w:lvl>
    <w:lvl w:ilvl="6" w:tplc="146E2E78">
      <w:numFmt w:val="decimal"/>
      <w:lvlText w:val=""/>
      <w:lvlJc w:val="left"/>
    </w:lvl>
    <w:lvl w:ilvl="7" w:tplc="2F7E3930">
      <w:numFmt w:val="decimal"/>
      <w:lvlText w:val=""/>
      <w:lvlJc w:val="left"/>
    </w:lvl>
    <w:lvl w:ilvl="8" w:tplc="3AC28396">
      <w:numFmt w:val="decimal"/>
      <w:lvlText w:val=""/>
      <w:lvlJc w:val="left"/>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hybridMultilevel"/>
    <w:tmpl w:val="5DC819AE"/>
    <w:lvl w:ilvl="0" w:tplc="1CC40AA6">
      <w:start w:val="1"/>
      <w:numFmt w:val="bullet"/>
      <w:lvlText w:val=""/>
      <w:lvlJc w:val="left"/>
      <w:pPr>
        <w:tabs>
          <w:tab w:val="num" w:pos="360"/>
        </w:tabs>
        <w:ind w:left="360" w:hanging="360"/>
      </w:pPr>
      <w:rPr>
        <w:rFonts w:ascii="Symbol" w:hAnsi="Symbol" w:hint="default"/>
      </w:rPr>
    </w:lvl>
    <w:lvl w:ilvl="1" w:tplc="CA20E5C4">
      <w:numFmt w:val="decimal"/>
      <w:lvlText w:val=""/>
      <w:lvlJc w:val="left"/>
    </w:lvl>
    <w:lvl w:ilvl="2" w:tplc="302ED0EE">
      <w:numFmt w:val="decimal"/>
      <w:lvlText w:val=""/>
      <w:lvlJc w:val="left"/>
    </w:lvl>
    <w:lvl w:ilvl="3" w:tplc="D7EAAD48">
      <w:numFmt w:val="decimal"/>
      <w:lvlText w:val=""/>
      <w:lvlJc w:val="left"/>
    </w:lvl>
    <w:lvl w:ilvl="4" w:tplc="1AD4AF2C">
      <w:numFmt w:val="decimal"/>
      <w:lvlText w:val=""/>
      <w:lvlJc w:val="left"/>
    </w:lvl>
    <w:lvl w:ilvl="5" w:tplc="DBB06D1C">
      <w:numFmt w:val="decimal"/>
      <w:lvlText w:val=""/>
      <w:lvlJc w:val="left"/>
    </w:lvl>
    <w:lvl w:ilvl="6" w:tplc="239200C8">
      <w:numFmt w:val="decimal"/>
      <w:lvlText w:val=""/>
      <w:lvlJc w:val="left"/>
    </w:lvl>
    <w:lvl w:ilvl="7" w:tplc="49EE9D2C">
      <w:numFmt w:val="decimal"/>
      <w:lvlText w:val=""/>
      <w:lvlJc w:val="left"/>
    </w:lvl>
    <w:lvl w:ilvl="8" w:tplc="2B7C9154">
      <w:numFmt w:val="decimal"/>
      <w:lvlText w:val=""/>
      <w:lvlJc w:val="left"/>
    </w:lvl>
  </w:abstractNum>
  <w:abstractNum w:abstractNumId="11" w15:restartNumberingAfterBreak="0">
    <w:nsid w:val="05CC0843"/>
    <w:multiLevelType w:val="hybridMultilevel"/>
    <w:tmpl w:val="9426EBB6"/>
    <w:lvl w:ilvl="0" w:tplc="DDA6DBC2">
      <w:start w:val="1"/>
      <w:numFmt w:val="decimal"/>
      <w:lvlText w:val="(%1)"/>
      <w:lvlJc w:val="right"/>
      <w:pPr>
        <w:ind w:left="720" w:hanging="181"/>
      </w:pPr>
      <w:rPr>
        <w:rFonts w:hint="default"/>
      </w:rPr>
    </w:lvl>
    <w:lvl w:ilvl="1" w:tplc="44A00068">
      <w:start w:val="1"/>
      <w:numFmt w:val="lowerLetter"/>
      <w:lvlText w:val="%2."/>
      <w:lvlJc w:val="left"/>
      <w:pPr>
        <w:ind w:left="1440" w:hanging="360"/>
      </w:pPr>
    </w:lvl>
    <w:lvl w:ilvl="2" w:tplc="F50A2B7C">
      <w:start w:val="1"/>
      <w:numFmt w:val="lowerRoman"/>
      <w:lvlText w:val="%3."/>
      <w:lvlJc w:val="right"/>
      <w:pPr>
        <w:ind w:left="2160" w:hanging="180"/>
      </w:pPr>
    </w:lvl>
    <w:lvl w:ilvl="3" w:tplc="95BCB666">
      <w:start w:val="1"/>
      <w:numFmt w:val="decimal"/>
      <w:lvlText w:val="%4."/>
      <w:lvlJc w:val="left"/>
      <w:pPr>
        <w:ind w:left="2880" w:hanging="360"/>
      </w:pPr>
    </w:lvl>
    <w:lvl w:ilvl="4" w:tplc="E140E33A">
      <w:start w:val="1"/>
      <w:numFmt w:val="lowerLetter"/>
      <w:lvlText w:val="%5."/>
      <w:lvlJc w:val="left"/>
      <w:pPr>
        <w:ind w:left="3600" w:hanging="360"/>
      </w:pPr>
    </w:lvl>
    <w:lvl w:ilvl="5" w:tplc="C4D6EF62">
      <w:start w:val="1"/>
      <w:numFmt w:val="lowerRoman"/>
      <w:lvlText w:val="%6."/>
      <w:lvlJc w:val="right"/>
      <w:pPr>
        <w:ind w:left="4320" w:hanging="180"/>
      </w:pPr>
    </w:lvl>
    <w:lvl w:ilvl="6" w:tplc="3BDA705A">
      <w:start w:val="1"/>
      <w:numFmt w:val="decimal"/>
      <w:lvlText w:val="%7."/>
      <w:lvlJc w:val="left"/>
      <w:pPr>
        <w:ind w:left="5040" w:hanging="360"/>
      </w:pPr>
    </w:lvl>
    <w:lvl w:ilvl="7" w:tplc="9B18979C">
      <w:start w:val="1"/>
      <w:numFmt w:val="lowerLetter"/>
      <w:lvlText w:val="%8."/>
      <w:lvlJc w:val="left"/>
      <w:pPr>
        <w:ind w:left="5760" w:hanging="360"/>
      </w:pPr>
    </w:lvl>
    <w:lvl w:ilvl="8" w:tplc="BCA2203E">
      <w:start w:val="1"/>
      <w:numFmt w:val="lowerRoman"/>
      <w:lvlText w:val="%9."/>
      <w:lvlJc w:val="right"/>
      <w:pPr>
        <w:ind w:left="6480" w:hanging="180"/>
      </w:pPr>
    </w:lvl>
  </w:abstractNum>
  <w:abstractNum w:abstractNumId="12" w15:restartNumberingAfterBreak="0">
    <w:nsid w:val="08F6643C"/>
    <w:multiLevelType w:val="hybridMultilevel"/>
    <w:tmpl w:val="6988E992"/>
    <w:lvl w:ilvl="0" w:tplc="49D4B13C">
      <w:start w:val="1"/>
      <w:numFmt w:val="bullet"/>
      <w:lvlText w:val="o"/>
      <w:lvlJc w:val="left"/>
      <w:pPr>
        <w:ind w:left="644" w:hanging="360"/>
      </w:pPr>
      <w:rPr>
        <w:rFonts w:ascii="Courier New" w:hAnsi="Courier New" w:cs="Courier New" w:hint="default"/>
        <w:u w:val="none"/>
      </w:rPr>
    </w:lvl>
    <w:lvl w:ilvl="1" w:tplc="B92C6414">
      <w:start w:val="1"/>
      <w:numFmt w:val="bullet"/>
      <w:lvlText w:val="○"/>
      <w:lvlJc w:val="left"/>
      <w:pPr>
        <w:ind w:left="785" w:hanging="360"/>
      </w:pPr>
      <w:rPr>
        <w:sz w:val="20"/>
        <w:szCs w:val="20"/>
        <w:u w:val="none"/>
      </w:rPr>
    </w:lvl>
    <w:lvl w:ilvl="2" w:tplc="D3227984">
      <w:start w:val="1"/>
      <w:numFmt w:val="bullet"/>
      <w:lvlText w:val="■"/>
      <w:lvlJc w:val="left"/>
      <w:pPr>
        <w:ind w:left="1777" w:hanging="360"/>
      </w:pPr>
      <w:rPr>
        <w:color w:val="1F497D" w:themeColor="text2"/>
        <w:u w:val="none"/>
      </w:rPr>
    </w:lvl>
    <w:lvl w:ilvl="3" w:tplc="5FEE9866">
      <w:start w:val="1"/>
      <w:numFmt w:val="bullet"/>
      <w:lvlText w:val="●"/>
      <w:lvlJc w:val="left"/>
      <w:pPr>
        <w:ind w:left="2880" w:hanging="360"/>
      </w:pPr>
      <w:rPr>
        <w:u w:val="none"/>
      </w:rPr>
    </w:lvl>
    <w:lvl w:ilvl="4" w:tplc="1D12B7BE">
      <w:start w:val="1"/>
      <w:numFmt w:val="bullet"/>
      <w:lvlText w:val="○"/>
      <w:lvlJc w:val="left"/>
      <w:pPr>
        <w:ind w:left="3600" w:hanging="360"/>
      </w:pPr>
      <w:rPr>
        <w:u w:val="none"/>
      </w:rPr>
    </w:lvl>
    <w:lvl w:ilvl="5" w:tplc="A12ED760">
      <w:start w:val="1"/>
      <w:numFmt w:val="bullet"/>
      <w:lvlText w:val="■"/>
      <w:lvlJc w:val="left"/>
      <w:pPr>
        <w:ind w:left="4320" w:hanging="360"/>
      </w:pPr>
      <w:rPr>
        <w:u w:val="none"/>
      </w:rPr>
    </w:lvl>
    <w:lvl w:ilvl="6" w:tplc="2FE4CA6A">
      <w:start w:val="1"/>
      <w:numFmt w:val="bullet"/>
      <w:lvlText w:val="●"/>
      <w:lvlJc w:val="left"/>
      <w:pPr>
        <w:ind w:left="5040" w:hanging="360"/>
      </w:pPr>
      <w:rPr>
        <w:u w:val="none"/>
      </w:rPr>
    </w:lvl>
    <w:lvl w:ilvl="7" w:tplc="DCE4A3E8">
      <w:start w:val="1"/>
      <w:numFmt w:val="bullet"/>
      <w:lvlText w:val="○"/>
      <w:lvlJc w:val="left"/>
      <w:pPr>
        <w:ind w:left="5760" w:hanging="360"/>
      </w:pPr>
      <w:rPr>
        <w:u w:val="none"/>
      </w:rPr>
    </w:lvl>
    <w:lvl w:ilvl="8" w:tplc="6BB211F8">
      <w:start w:val="1"/>
      <w:numFmt w:val="bullet"/>
      <w:lvlText w:val="■"/>
      <w:lvlJc w:val="left"/>
      <w:pPr>
        <w:ind w:left="6480" w:hanging="360"/>
      </w:pPr>
      <w:rPr>
        <w:u w:val="none"/>
      </w:rPr>
    </w:lvl>
  </w:abstractNum>
  <w:abstractNum w:abstractNumId="13" w15:restartNumberingAfterBreak="0">
    <w:nsid w:val="0D0E7653"/>
    <w:multiLevelType w:val="hybridMultilevel"/>
    <w:tmpl w:val="0409001D"/>
    <w:lvl w:ilvl="0" w:tplc="C528450E">
      <w:start w:val="1"/>
      <w:numFmt w:val="decimal"/>
      <w:lvlText w:val="%1)"/>
      <w:lvlJc w:val="left"/>
      <w:pPr>
        <w:ind w:left="360" w:hanging="360"/>
      </w:pPr>
    </w:lvl>
    <w:lvl w:ilvl="1" w:tplc="A872AA1A">
      <w:start w:val="1"/>
      <w:numFmt w:val="lowerLetter"/>
      <w:lvlText w:val="%2)"/>
      <w:lvlJc w:val="left"/>
      <w:pPr>
        <w:ind w:left="720" w:hanging="360"/>
      </w:pPr>
    </w:lvl>
    <w:lvl w:ilvl="2" w:tplc="38683620">
      <w:start w:val="1"/>
      <w:numFmt w:val="lowerRoman"/>
      <w:lvlText w:val="%3)"/>
      <w:lvlJc w:val="left"/>
      <w:pPr>
        <w:ind w:left="1080" w:hanging="360"/>
      </w:pPr>
    </w:lvl>
    <w:lvl w:ilvl="3" w:tplc="E2FED568">
      <w:start w:val="1"/>
      <w:numFmt w:val="decimal"/>
      <w:lvlText w:val="(%4)"/>
      <w:lvlJc w:val="left"/>
      <w:pPr>
        <w:ind w:left="1440" w:hanging="360"/>
      </w:pPr>
    </w:lvl>
    <w:lvl w:ilvl="4" w:tplc="72BACCE8">
      <w:start w:val="1"/>
      <w:numFmt w:val="lowerLetter"/>
      <w:lvlText w:val="(%5)"/>
      <w:lvlJc w:val="left"/>
      <w:pPr>
        <w:ind w:left="1800" w:hanging="360"/>
      </w:pPr>
    </w:lvl>
    <w:lvl w:ilvl="5" w:tplc="615A31E6">
      <w:start w:val="1"/>
      <w:numFmt w:val="lowerRoman"/>
      <w:lvlText w:val="(%6)"/>
      <w:lvlJc w:val="left"/>
      <w:pPr>
        <w:ind w:left="2160" w:hanging="360"/>
      </w:pPr>
    </w:lvl>
    <w:lvl w:ilvl="6" w:tplc="B240F162">
      <w:start w:val="1"/>
      <w:numFmt w:val="decimal"/>
      <w:lvlText w:val="%7."/>
      <w:lvlJc w:val="left"/>
      <w:pPr>
        <w:ind w:left="2520" w:hanging="360"/>
      </w:pPr>
    </w:lvl>
    <w:lvl w:ilvl="7" w:tplc="F3F6BCE8">
      <w:start w:val="1"/>
      <w:numFmt w:val="lowerLetter"/>
      <w:lvlText w:val="%8."/>
      <w:lvlJc w:val="left"/>
      <w:pPr>
        <w:ind w:left="2880" w:hanging="360"/>
      </w:pPr>
    </w:lvl>
    <w:lvl w:ilvl="8" w:tplc="BDC26F22">
      <w:start w:val="1"/>
      <w:numFmt w:val="lowerRoman"/>
      <w:lvlText w:val="%9."/>
      <w:lvlJc w:val="left"/>
      <w:pPr>
        <w:ind w:left="3240" w:hanging="360"/>
      </w:pPr>
    </w:lvl>
  </w:abstractNum>
  <w:abstractNum w:abstractNumId="14" w15:restartNumberingAfterBreak="0">
    <w:nsid w:val="1F413159"/>
    <w:multiLevelType w:val="hybridMultilevel"/>
    <w:tmpl w:val="30C08770"/>
    <w:lvl w:ilvl="0" w:tplc="077C672A">
      <w:start w:val="1"/>
      <w:numFmt w:val="decimal"/>
      <w:lvlText w:val="(%1)"/>
      <w:lvlJc w:val="right"/>
      <w:pPr>
        <w:ind w:left="720" w:hanging="153"/>
      </w:pPr>
      <w:rPr>
        <w:rFonts w:hint="default"/>
      </w:rPr>
    </w:lvl>
    <w:lvl w:ilvl="1" w:tplc="4AD061FC">
      <w:start w:val="1"/>
      <w:numFmt w:val="lowerLetter"/>
      <w:lvlText w:val="%2."/>
      <w:lvlJc w:val="left"/>
      <w:pPr>
        <w:ind w:left="1440" w:hanging="360"/>
      </w:pPr>
    </w:lvl>
    <w:lvl w:ilvl="2" w:tplc="7B7CE1D2">
      <w:start w:val="1"/>
      <w:numFmt w:val="lowerRoman"/>
      <w:lvlText w:val="%3."/>
      <w:lvlJc w:val="right"/>
      <w:pPr>
        <w:ind w:left="2160" w:hanging="180"/>
      </w:pPr>
    </w:lvl>
    <w:lvl w:ilvl="3" w:tplc="E13687BA">
      <w:start w:val="1"/>
      <w:numFmt w:val="decimal"/>
      <w:lvlText w:val="%4."/>
      <w:lvlJc w:val="left"/>
      <w:pPr>
        <w:ind w:left="2880" w:hanging="360"/>
      </w:pPr>
    </w:lvl>
    <w:lvl w:ilvl="4" w:tplc="5F3E4158">
      <w:start w:val="1"/>
      <w:numFmt w:val="lowerLetter"/>
      <w:lvlText w:val="%5."/>
      <w:lvlJc w:val="left"/>
      <w:pPr>
        <w:ind w:left="3600" w:hanging="360"/>
      </w:pPr>
    </w:lvl>
    <w:lvl w:ilvl="5" w:tplc="27BCCAC4">
      <w:start w:val="1"/>
      <w:numFmt w:val="lowerRoman"/>
      <w:lvlText w:val="%6."/>
      <w:lvlJc w:val="right"/>
      <w:pPr>
        <w:ind w:left="4320" w:hanging="180"/>
      </w:pPr>
    </w:lvl>
    <w:lvl w:ilvl="6" w:tplc="74D47CC6">
      <w:start w:val="1"/>
      <w:numFmt w:val="decimal"/>
      <w:lvlText w:val="%7."/>
      <w:lvlJc w:val="left"/>
      <w:pPr>
        <w:ind w:left="5040" w:hanging="360"/>
      </w:pPr>
    </w:lvl>
    <w:lvl w:ilvl="7" w:tplc="4942FB6C">
      <w:start w:val="1"/>
      <w:numFmt w:val="lowerLetter"/>
      <w:lvlText w:val="%8."/>
      <w:lvlJc w:val="left"/>
      <w:pPr>
        <w:ind w:left="5760" w:hanging="360"/>
      </w:pPr>
    </w:lvl>
    <w:lvl w:ilvl="8" w:tplc="E7D0A0B0">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2B3B46"/>
    <w:multiLevelType w:val="hybridMultilevel"/>
    <w:tmpl w:val="6988E992"/>
    <w:lvl w:ilvl="0" w:tplc="FE56DB02">
      <w:start w:val="1"/>
      <w:numFmt w:val="bullet"/>
      <w:lvlText w:val="o"/>
      <w:lvlJc w:val="left"/>
      <w:pPr>
        <w:ind w:left="644" w:hanging="360"/>
      </w:pPr>
      <w:rPr>
        <w:rFonts w:ascii="Courier New" w:hAnsi="Courier New" w:cs="Courier New" w:hint="default"/>
        <w:u w:val="none"/>
      </w:rPr>
    </w:lvl>
    <w:lvl w:ilvl="1" w:tplc="9A16AF04">
      <w:start w:val="1"/>
      <w:numFmt w:val="bullet"/>
      <w:lvlText w:val="○"/>
      <w:lvlJc w:val="left"/>
      <w:pPr>
        <w:ind w:left="785" w:hanging="360"/>
      </w:pPr>
      <w:rPr>
        <w:sz w:val="20"/>
        <w:szCs w:val="20"/>
        <w:u w:val="none"/>
      </w:rPr>
    </w:lvl>
    <w:lvl w:ilvl="2" w:tplc="988231A0">
      <w:start w:val="1"/>
      <w:numFmt w:val="bullet"/>
      <w:lvlText w:val="■"/>
      <w:lvlJc w:val="left"/>
      <w:pPr>
        <w:ind w:left="1777" w:hanging="360"/>
      </w:pPr>
      <w:rPr>
        <w:color w:val="1F497D" w:themeColor="text2"/>
        <w:u w:val="none"/>
      </w:rPr>
    </w:lvl>
    <w:lvl w:ilvl="3" w:tplc="4156DA66">
      <w:start w:val="1"/>
      <w:numFmt w:val="bullet"/>
      <w:lvlText w:val="●"/>
      <w:lvlJc w:val="left"/>
      <w:pPr>
        <w:ind w:left="2880" w:hanging="360"/>
      </w:pPr>
      <w:rPr>
        <w:u w:val="none"/>
      </w:rPr>
    </w:lvl>
    <w:lvl w:ilvl="4" w:tplc="FA005542">
      <w:start w:val="1"/>
      <w:numFmt w:val="bullet"/>
      <w:lvlText w:val="○"/>
      <w:lvlJc w:val="left"/>
      <w:pPr>
        <w:ind w:left="3600" w:hanging="360"/>
      </w:pPr>
      <w:rPr>
        <w:u w:val="none"/>
      </w:rPr>
    </w:lvl>
    <w:lvl w:ilvl="5" w:tplc="3A2CF456">
      <w:start w:val="1"/>
      <w:numFmt w:val="bullet"/>
      <w:lvlText w:val="■"/>
      <w:lvlJc w:val="left"/>
      <w:pPr>
        <w:ind w:left="4320" w:hanging="360"/>
      </w:pPr>
      <w:rPr>
        <w:u w:val="none"/>
      </w:rPr>
    </w:lvl>
    <w:lvl w:ilvl="6" w:tplc="31E2FB00">
      <w:start w:val="1"/>
      <w:numFmt w:val="bullet"/>
      <w:lvlText w:val="●"/>
      <w:lvlJc w:val="left"/>
      <w:pPr>
        <w:ind w:left="5040" w:hanging="360"/>
      </w:pPr>
      <w:rPr>
        <w:u w:val="none"/>
      </w:rPr>
    </w:lvl>
    <w:lvl w:ilvl="7" w:tplc="E0A82A74">
      <w:start w:val="1"/>
      <w:numFmt w:val="bullet"/>
      <w:lvlText w:val="○"/>
      <w:lvlJc w:val="left"/>
      <w:pPr>
        <w:ind w:left="5760" w:hanging="360"/>
      </w:pPr>
      <w:rPr>
        <w:u w:val="none"/>
      </w:rPr>
    </w:lvl>
    <w:lvl w:ilvl="8" w:tplc="2A9C26CE">
      <w:start w:val="1"/>
      <w:numFmt w:val="bullet"/>
      <w:lvlText w:val="■"/>
      <w:lvlJc w:val="left"/>
      <w:pPr>
        <w:ind w:left="6480" w:hanging="360"/>
      </w:pPr>
      <w:rPr>
        <w:u w:val="none"/>
      </w:r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hybridMultilevel"/>
    <w:tmpl w:val="B89CB32C"/>
    <w:lvl w:ilvl="0" w:tplc="4A5C14C4">
      <w:start w:val="1"/>
      <w:numFmt w:val="decimal"/>
      <w:lvlText w:val="(%1)"/>
      <w:lvlJc w:val="right"/>
      <w:pPr>
        <w:ind w:left="720" w:hanging="153"/>
      </w:pPr>
      <w:rPr>
        <w:rFonts w:hint="default"/>
      </w:rPr>
    </w:lvl>
    <w:lvl w:ilvl="1" w:tplc="EBC6BF26">
      <w:start w:val="1"/>
      <w:numFmt w:val="lowerLetter"/>
      <w:lvlText w:val="(%2)"/>
      <w:lvlJc w:val="left"/>
      <w:pPr>
        <w:ind w:left="1440" w:hanging="360"/>
      </w:pPr>
      <w:rPr>
        <w:rFonts w:hint="default"/>
      </w:rPr>
    </w:lvl>
    <w:lvl w:ilvl="2" w:tplc="B622DC58">
      <w:start w:val="1"/>
      <w:numFmt w:val="lowerRoman"/>
      <w:lvlText w:val="%3."/>
      <w:lvlJc w:val="right"/>
      <w:pPr>
        <w:ind w:left="2160" w:hanging="180"/>
      </w:pPr>
    </w:lvl>
    <w:lvl w:ilvl="3" w:tplc="B692705E">
      <w:start w:val="1"/>
      <w:numFmt w:val="decimal"/>
      <w:lvlText w:val="%4."/>
      <w:lvlJc w:val="left"/>
      <w:pPr>
        <w:ind w:left="2880" w:hanging="360"/>
      </w:pPr>
    </w:lvl>
    <w:lvl w:ilvl="4" w:tplc="620C0060">
      <w:start w:val="1"/>
      <w:numFmt w:val="lowerLetter"/>
      <w:lvlText w:val="%5."/>
      <w:lvlJc w:val="left"/>
      <w:pPr>
        <w:ind w:left="3600" w:hanging="360"/>
      </w:pPr>
    </w:lvl>
    <w:lvl w:ilvl="5" w:tplc="9A9AA178">
      <w:start w:val="1"/>
      <w:numFmt w:val="lowerRoman"/>
      <w:lvlText w:val="%6."/>
      <w:lvlJc w:val="right"/>
      <w:pPr>
        <w:ind w:left="4320" w:hanging="180"/>
      </w:pPr>
    </w:lvl>
    <w:lvl w:ilvl="6" w:tplc="1DE07A6C">
      <w:start w:val="1"/>
      <w:numFmt w:val="decimal"/>
      <w:lvlText w:val="%7."/>
      <w:lvlJc w:val="left"/>
      <w:pPr>
        <w:ind w:left="5040" w:hanging="360"/>
      </w:pPr>
    </w:lvl>
    <w:lvl w:ilvl="7" w:tplc="FCC0E28E">
      <w:start w:val="1"/>
      <w:numFmt w:val="lowerLetter"/>
      <w:lvlText w:val="%8."/>
      <w:lvlJc w:val="left"/>
      <w:pPr>
        <w:ind w:left="5760" w:hanging="360"/>
      </w:pPr>
    </w:lvl>
    <w:lvl w:ilvl="8" w:tplc="1C5424A0">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5"/>
  </w:num>
  <w:num w:numId="16">
    <w:abstractNumId w:val="18"/>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4"/>
  </w:num>
  <w:num w:numId="30">
    <w:abstractNumId w:val="25"/>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9F"/>
    <w:rsid w:val="000002BB"/>
    <w:rsid w:val="00000E0F"/>
    <w:rsid w:val="00001899"/>
    <w:rsid w:val="00002393"/>
    <w:rsid w:val="000049AD"/>
    <w:rsid w:val="00005E13"/>
    <w:rsid w:val="0000681B"/>
    <w:rsid w:val="000071B5"/>
    <w:rsid w:val="000115C7"/>
    <w:rsid w:val="000120D5"/>
    <w:rsid w:val="000133C0"/>
    <w:rsid w:val="00013522"/>
    <w:rsid w:val="0001395F"/>
    <w:rsid w:val="00014C4E"/>
    <w:rsid w:val="00015C41"/>
    <w:rsid w:val="000161B1"/>
    <w:rsid w:val="00017107"/>
    <w:rsid w:val="0001CFAC"/>
    <w:rsid w:val="000202E2"/>
    <w:rsid w:val="00022441"/>
    <w:rsid w:val="0002261E"/>
    <w:rsid w:val="000243B6"/>
    <w:rsid w:val="00024839"/>
    <w:rsid w:val="00026871"/>
    <w:rsid w:val="000279E6"/>
    <w:rsid w:val="0003002B"/>
    <w:rsid w:val="00032844"/>
    <w:rsid w:val="00036038"/>
    <w:rsid w:val="00036836"/>
    <w:rsid w:val="00037A98"/>
    <w:rsid w:val="000427FB"/>
    <w:rsid w:val="000428A1"/>
    <w:rsid w:val="00042C2A"/>
    <w:rsid w:val="0004303F"/>
    <w:rsid w:val="000433D8"/>
    <w:rsid w:val="0004347F"/>
    <w:rsid w:val="0004455E"/>
    <w:rsid w:val="00044962"/>
    <w:rsid w:val="00044AFF"/>
    <w:rsid w:val="000454B4"/>
    <w:rsid w:val="00045829"/>
    <w:rsid w:val="00046A8A"/>
    <w:rsid w:val="00047981"/>
    <w:rsid w:val="00047CB5"/>
    <w:rsid w:val="00051FAA"/>
    <w:rsid w:val="00052771"/>
    <w:rsid w:val="00052A7C"/>
    <w:rsid w:val="00054119"/>
    <w:rsid w:val="000544F0"/>
    <w:rsid w:val="000572A9"/>
    <w:rsid w:val="00061325"/>
    <w:rsid w:val="00061FC6"/>
    <w:rsid w:val="00063C78"/>
    <w:rsid w:val="00063FF9"/>
    <w:rsid w:val="00064055"/>
    <w:rsid w:val="000655D5"/>
    <w:rsid w:val="000700DE"/>
    <w:rsid w:val="00070577"/>
    <w:rsid w:val="000706E1"/>
    <w:rsid w:val="00070DBA"/>
    <w:rsid w:val="000733AC"/>
    <w:rsid w:val="0007369E"/>
    <w:rsid w:val="00073D41"/>
    <w:rsid w:val="00074B81"/>
    <w:rsid w:val="00074D22"/>
    <w:rsid w:val="00075081"/>
    <w:rsid w:val="0007528A"/>
    <w:rsid w:val="00075DAD"/>
    <w:rsid w:val="00075E83"/>
    <w:rsid w:val="000811AB"/>
    <w:rsid w:val="00082A4E"/>
    <w:rsid w:val="0008347C"/>
    <w:rsid w:val="00083C5F"/>
    <w:rsid w:val="000842C5"/>
    <w:rsid w:val="0009172C"/>
    <w:rsid w:val="000930EC"/>
    <w:rsid w:val="00093DC2"/>
    <w:rsid w:val="00094559"/>
    <w:rsid w:val="0009470A"/>
    <w:rsid w:val="00094DD5"/>
    <w:rsid w:val="00095E61"/>
    <w:rsid w:val="000966C1"/>
    <w:rsid w:val="000970AC"/>
    <w:rsid w:val="00097215"/>
    <w:rsid w:val="00097365"/>
    <w:rsid w:val="0009757F"/>
    <w:rsid w:val="00097629"/>
    <w:rsid w:val="000A100B"/>
    <w:rsid w:val="000A1167"/>
    <w:rsid w:val="000A2807"/>
    <w:rsid w:val="000A3E6C"/>
    <w:rsid w:val="000A4428"/>
    <w:rsid w:val="000A6D40"/>
    <w:rsid w:val="000A7BC3"/>
    <w:rsid w:val="000B1661"/>
    <w:rsid w:val="000B1F0B"/>
    <w:rsid w:val="000B2E88"/>
    <w:rsid w:val="000B4603"/>
    <w:rsid w:val="000B5B8B"/>
    <w:rsid w:val="000B7FAE"/>
    <w:rsid w:val="000C09BE"/>
    <w:rsid w:val="000C0E7C"/>
    <w:rsid w:val="000C1380"/>
    <w:rsid w:val="000C1C22"/>
    <w:rsid w:val="000C1F1C"/>
    <w:rsid w:val="000C29B6"/>
    <w:rsid w:val="000C2A48"/>
    <w:rsid w:val="000C2C26"/>
    <w:rsid w:val="000C2D1F"/>
    <w:rsid w:val="000C331B"/>
    <w:rsid w:val="000C33ED"/>
    <w:rsid w:val="000C554F"/>
    <w:rsid w:val="000C5AC9"/>
    <w:rsid w:val="000C5DEB"/>
    <w:rsid w:val="000C73D7"/>
    <w:rsid w:val="000D0035"/>
    <w:rsid w:val="000D0DC5"/>
    <w:rsid w:val="000D15FF"/>
    <w:rsid w:val="000D28DF"/>
    <w:rsid w:val="000D3177"/>
    <w:rsid w:val="000D3FC9"/>
    <w:rsid w:val="000D488B"/>
    <w:rsid w:val="000D4BB9"/>
    <w:rsid w:val="000D68DF"/>
    <w:rsid w:val="000D7A3D"/>
    <w:rsid w:val="000E138D"/>
    <w:rsid w:val="000E14AF"/>
    <w:rsid w:val="000E187A"/>
    <w:rsid w:val="000E2D61"/>
    <w:rsid w:val="000E2D87"/>
    <w:rsid w:val="000E39FD"/>
    <w:rsid w:val="000E450E"/>
    <w:rsid w:val="000E49DA"/>
    <w:rsid w:val="000E6259"/>
    <w:rsid w:val="000F4551"/>
    <w:rsid w:val="000F4677"/>
    <w:rsid w:val="000F5BE0"/>
    <w:rsid w:val="000F5FCC"/>
    <w:rsid w:val="000F60EC"/>
    <w:rsid w:val="000F6676"/>
    <w:rsid w:val="000F6956"/>
    <w:rsid w:val="000F6E61"/>
    <w:rsid w:val="00100587"/>
    <w:rsid w:val="00101657"/>
    <w:rsid w:val="0010284E"/>
    <w:rsid w:val="00103122"/>
    <w:rsid w:val="0010336A"/>
    <w:rsid w:val="001034F2"/>
    <w:rsid w:val="0010369D"/>
    <w:rsid w:val="001050F1"/>
    <w:rsid w:val="00105532"/>
    <w:rsid w:val="00105AEA"/>
    <w:rsid w:val="00105E1C"/>
    <w:rsid w:val="0010675B"/>
    <w:rsid w:val="00106DAF"/>
    <w:rsid w:val="0011029B"/>
    <w:rsid w:val="001104A4"/>
    <w:rsid w:val="001111DD"/>
    <w:rsid w:val="00111A71"/>
    <w:rsid w:val="00111DBE"/>
    <w:rsid w:val="001137D5"/>
    <w:rsid w:val="001147F4"/>
    <w:rsid w:val="00114ABE"/>
    <w:rsid w:val="00116023"/>
    <w:rsid w:val="00116986"/>
    <w:rsid w:val="001175A0"/>
    <w:rsid w:val="00120AE7"/>
    <w:rsid w:val="00122F16"/>
    <w:rsid w:val="0012343C"/>
    <w:rsid w:val="00127DBE"/>
    <w:rsid w:val="0013478B"/>
    <w:rsid w:val="001347C3"/>
    <w:rsid w:val="0013499A"/>
    <w:rsid w:val="00134A51"/>
    <w:rsid w:val="00140727"/>
    <w:rsid w:val="00140C09"/>
    <w:rsid w:val="00140C31"/>
    <w:rsid w:val="00140E38"/>
    <w:rsid w:val="001411CF"/>
    <w:rsid w:val="00141AE1"/>
    <w:rsid w:val="00141BA1"/>
    <w:rsid w:val="00144BA9"/>
    <w:rsid w:val="00144CD7"/>
    <w:rsid w:val="001461B0"/>
    <w:rsid w:val="00147B29"/>
    <w:rsid w:val="001529E6"/>
    <w:rsid w:val="0015403E"/>
    <w:rsid w:val="00155101"/>
    <w:rsid w:val="00157134"/>
    <w:rsid w:val="00160628"/>
    <w:rsid w:val="00161344"/>
    <w:rsid w:val="00162195"/>
    <w:rsid w:val="00162FC2"/>
    <w:rsid w:val="0016322A"/>
    <w:rsid w:val="00165A21"/>
    <w:rsid w:val="00165B52"/>
    <w:rsid w:val="001662BA"/>
    <w:rsid w:val="001673F4"/>
    <w:rsid w:val="001677CB"/>
    <w:rsid w:val="001705CE"/>
    <w:rsid w:val="001713EA"/>
    <w:rsid w:val="001718E6"/>
    <w:rsid w:val="0017344F"/>
    <w:rsid w:val="0017572F"/>
    <w:rsid w:val="00176366"/>
    <w:rsid w:val="0017714B"/>
    <w:rsid w:val="001771C3"/>
    <w:rsid w:val="001804DF"/>
    <w:rsid w:val="00181102"/>
    <w:rsid w:val="00181233"/>
    <w:rsid w:val="00181BDC"/>
    <w:rsid w:val="00181DB0"/>
    <w:rsid w:val="00182198"/>
    <w:rsid w:val="001829E3"/>
    <w:rsid w:val="00183180"/>
    <w:rsid w:val="00183DE0"/>
    <w:rsid w:val="00183F13"/>
    <w:rsid w:val="00187908"/>
    <w:rsid w:val="00190454"/>
    <w:rsid w:val="001924C0"/>
    <w:rsid w:val="00193709"/>
    <w:rsid w:val="0019387C"/>
    <w:rsid w:val="00193A65"/>
    <w:rsid w:val="00194310"/>
    <w:rsid w:val="00195D99"/>
    <w:rsid w:val="00196F05"/>
    <w:rsid w:val="0019731E"/>
    <w:rsid w:val="001A007F"/>
    <w:rsid w:val="001A09FE"/>
    <w:rsid w:val="001A36DC"/>
    <w:rsid w:val="001A67C9"/>
    <w:rsid w:val="001A69DE"/>
    <w:rsid w:val="001A713C"/>
    <w:rsid w:val="001A780E"/>
    <w:rsid w:val="001B1C7C"/>
    <w:rsid w:val="001B2767"/>
    <w:rsid w:val="001B398F"/>
    <w:rsid w:val="001B44C8"/>
    <w:rsid w:val="001B46C6"/>
    <w:rsid w:val="001B4B48"/>
    <w:rsid w:val="001B4D1F"/>
    <w:rsid w:val="001B592D"/>
    <w:rsid w:val="001B688C"/>
    <w:rsid w:val="001B7681"/>
    <w:rsid w:val="001B7CAE"/>
    <w:rsid w:val="001C0772"/>
    <w:rsid w:val="001C0912"/>
    <w:rsid w:val="001C0D4F"/>
    <w:rsid w:val="001C195D"/>
    <w:rsid w:val="001C1BA3"/>
    <w:rsid w:val="001C1DEC"/>
    <w:rsid w:val="001C307D"/>
    <w:rsid w:val="001C3B64"/>
    <w:rsid w:val="001C4677"/>
    <w:rsid w:val="001C50F1"/>
    <w:rsid w:val="001C531D"/>
    <w:rsid w:val="001C5736"/>
    <w:rsid w:val="001C5C8B"/>
    <w:rsid w:val="001D1C51"/>
    <w:rsid w:val="001D38A2"/>
    <w:rsid w:val="001D4766"/>
    <w:rsid w:val="001D4B73"/>
    <w:rsid w:val="001D647F"/>
    <w:rsid w:val="001D6857"/>
    <w:rsid w:val="001E0572"/>
    <w:rsid w:val="001E0A67"/>
    <w:rsid w:val="001E1028"/>
    <w:rsid w:val="001E14E2"/>
    <w:rsid w:val="001E221C"/>
    <w:rsid w:val="001E2544"/>
    <w:rsid w:val="001E2766"/>
    <w:rsid w:val="001E4554"/>
    <w:rsid w:val="001E4F99"/>
    <w:rsid w:val="001E5BEF"/>
    <w:rsid w:val="001E6302"/>
    <w:rsid w:val="001E639E"/>
    <w:rsid w:val="001E6C1A"/>
    <w:rsid w:val="001E6EAB"/>
    <w:rsid w:val="001E7446"/>
    <w:rsid w:val="001E7C7A"/>
    <w:rsid w:val="001E7DCB"/>
    <w:rsid w:val="001F0B99"/>
    <w:rsid w:val="001F12A0"/>
    <w:rsid w:val="001F2003"/>
    <w:rsid w:val="001F315F"/>
    <w:rsid w:val="001F3411"/>
    <w:rsid w:val="001F4287"/>
    <w:rsid w:val="001F4DBA"/>
    <w:rsid w:val="001F73F0"/>
    <w:rsid w:val="002003FC"/>
    <w:rsid w:val="00202203"/>
    <w:rsid w:val="0020415E"/>
    <w:rsid w:val="00204FF4"/>
    <w:rsid w:val="0020506A"/>
    <w:rsid w:val="00205531"/>
    <w:rsid w:val="00205CB7"/>
    <w:rsid w:val="002067A6"/>
    <w:rsid w:val="00207B6A"/>
    <w:rsid w:val="0021056E"/>
    <w:rsid w:val="0021075D"/>
    <w:rsid w:val="00210975"/>
    <w:rsid w:val="0021165A"/>
    <w:rsid w:val="00211989"/>
    <w:rsid w:val="00211BC9"/>
    <w:rsid w:val="0021620C"/>
    <w:rsid w:val="00216D27"/>
    <w:rsid w:val="00216E78"/>
    <w:rsid w:val="00217275"/>
    <w:rsid w:val="002202EA"/>
    <w:rsid w:val="00220335"/>
    <w:rsid w:val="002211DD"/>
    <w:rsid w:val="002270AB"/>
    <w:rsid w:val="0023295F"/>
    <w:rsid w:val="00232E4D"/>
    <w:rsid w:val="00234A08"/>
    <w:rsid w:val="00236904"/>
    <w:rsid w:val="00236F4B"/>
    <w:rsid w:val="00241BE3"/>
    <w:rsid w:val="00241E5F"/>
    <w:rsid w:val="00242B0D"/>
    <w:rsid w:val="00243D70"/>
    <w:rsid w:val="002448E8"/>
    <w:rsid w:val="002450C8"/>
    <w:rsid w:val="002467C6"/>
    <w:rsid w:val="0024692A"/>
    <w:rsid w:val="00251D0C"/>
    <w:rsid w:val="00251F2E"/>
    <w:rsid w:val="00252778"/>
    <w:rsid w:val="00252BBA"/>
    <w:rsid w:val="00253123"/>
    <w:rsid w:val="0025399B"/>
    <w:rsid w:val="00257FB4"/>
    <w:rsid w:val="002629B3"/>
    <w:rsid w:val="00264001"/>
    <w:rsid w:val="0026497B"/>
    <w:rsid w:val="002659A9"/>
    <w:rsid w:val="002661A8"/>
    <w:rsid w:val="00266354"/>
    <w:rsid w:val="002663B5"/>
    <w:rsid w:val="00266921"/>
    <w:rsid w:val="002671BE"/>
    <w:rsid w:val="00267783"/>
    <w:rsid w:val="00267A18"/>
    <w:rsid w:val="0027010B"/>
    <w:rsid w:val="0027344A"/>
    <w:rsid w:val="00273462"/>
    <w:rsid w:val="0027395B"/>
    <w:rsid w:val="00275854"/>
    <w:rsid w:val="002766A8"/>
    <w:rsid w:val="00280CB7"/>
    <w:rsid w:val="00283B41"/>
    <w:rsid w:val="00285E22"/>
    <w:rsid w:val="00285F28"/>
    <w:rsid w:val="00286398"/>
    <w:rsid w:val="0028702C"/>
    <w:rsid w:val="002904B8"/>
    <w:rsid w:val="00290BCC"/>
    <w:rsid w:val="00291722"/>
    <w:rsid w:val="0029201E"/>
    <w:rsid w:val="00292264"/>
    <w:rsid w:val="002935AF"/>
    <w:rsid w:val="002939D5"/>
    <w:rsid w:val="002945D7"/>
    <w:rsid w:val="002A1F7A"/>
    <w:rsid w:val="002A22B1"/>
    <w:rsid w:val="002A3822"/>
    <w:rsid w:val="002A3C42"/>
    <w:rsid w:val="002A585F"/>
    <w:rsid w:val="002A5D2E"/>
    <w:rsid w:val="002A5D75"/>
    <w:rsid w:val="002A6368"/>
    <w:rsid w:val="002B169C"/>
    <w:rsid w:val="002B1B1A"/>
    <w:rsid w:val="002B1E29"/>
    <w:rsid w:val="002B3AA0"/>
    <w:rsid w:val="002B3F34"/>
    <w:rsid w:val="002B7228"/>
    <w:rsid w:val="002C09B9"/>
    <w:rsid w:val="002C2AD6"/>
    <w:rsid w:val="002C3953"/>
    <w:rsid w:val="002C3B2E"/>
    <w:rsid w:val="002C4422"/>
    <w:rsid w:val="002C53EE"/>
    <w:rsid w:val="002C5451"/>
    <w:rsid w:val="002C5B30"/>
    <w:rsid w:val="002C62E4"/>
    <w:rsid w:val="002C6CCE"/>
    <w:rsid w:val="002C733C"/>
    <w:rsid w:val="002D0DAA"/>
    <w:rsid w:val="002D0F00"/>
    <w:rsid w:val="002D1A3E"/>
    <w:rsid w:val="002D24F7"/>
    <w:rsid w:val="002D2799"/>
    <w:rsid w:val="002D2CD7"/>
    <w:rsid w:val="002D3E47"/>
    <w:rsid w:val="002D44EC"/>
    <w:rsid w:val="002D4DDC"/>
    <w:rsid w:val="002D4F75"/>
    <w:rsid w:val="002D6493"/>
    <w:rsid w:val="002D6621"/>
    <w:rsid w:val="002D724F"/>
    <w:rsid w:val="002D7A6A"/>
    <w:rsid w:val="002D7AB6"/>
    <w:rsid w:val="002E06D0"/>
    <w:rsid w:val="002E06FD"/>
    <w:rsid w:val="002E3B32"/>
    <w:rsid w:val="002E3C27"/>
    <w:rsid w:val="002E403A"/>
    <w:rsid w:val="002E58C0"/>
    <w:rsid w:val="002E70B2"/>
    <w:rsid w:val="002E7B1D"/>
    <w:rsid w:val="002E7F3A"/>
    <w:rsid w:val="002F1345"/>
    <w:rsid w:val="002F14AB"/>
    <w:rsid w:val="002F4EDB"/>
    <w:rsid w:val="002F6054"/>
    <w:rsid w:val="002F62AC"/>
    <w:rsid w:val="002F6545"/>
    <w:rsid w:val="003002DC"/>
    <w:rsid w:val="00301353"/>
    <w:rsid w:val="00302885"/>
    <w:rsid w:val="00302CBA"/>
    <w:rsid w:val="003035A7"/>
    <w:rsid w:val="003037CB"/>
    <w:rsid w:val="003055B2"/>
    <w:rsid w:val="00307513"/>
    <w:rsid w:val="00310E13"/>
    <w:rsid w:val="003122B1"/>
    <w:rsid w:val="00312BAE"/>
    <w:rsid w:val="00313DD4"/>
    <w:rsid w:val="0031509A"/>
    <w:rsid w:val="00315713"/>
    <w:rsid w:val="003158B9"/>
    <w:rsid w:val="00315FBB"/>
    <w:rsid w:val="00316666"/>
    <w:rsid w:val="0031686C"/>
    <w:rsid w:val="00316FE0"/>
    <w:rsid w:val="0031726E"/>
    <w:rsid w:val="00317A33"/>
    <w:rsid w:val="003201D1"/>
    <w:rsid w:val="003204D2"/>
    <w:rsid w:val="00321659"/>
    <w:rsid w:val="00321C0E"/>
    <w:rsid w:val="00323581"/>
    <w:rsid w:val="00323907"/>
    <w:rsid w:val="00324857"/>
    <w:rsid w:val="0032605E"/>
    <w:rsid w:val="003275BD"/>
    <w:rsid w:val="003275D1"/>
    <w:rsid w:val="00330B2A"/>
    <w:rsid w:val="003318D8"/>
    <w:rsid w:val="00331E17"/>
    <w:rsid w:val="00333063"/>
    <w:rsid w:val="00333A79"/>
    <w:rsid w:val="00335379"/>
    <w:rsid w:val="003354D2"/>
    <w:rsid w:val="003377E4"/>
    <w:rsid w:val="003408E3"/>
    <w:rsid w:val="00340DAE"/>
    <w:rsid w:val="00343480"/>
    <w:rsid w:val="0034372D"/>
    <w:rsid w:val="00343E96"/>
    <w:rsid w:val="00344E74"/>
    <w:rsid w:val="00345089"/>
    <w:rsid w:val="00345E89"/>
    <w:rsid w:val="00345F01"/>
    <w:rsid w:val="00351507"/>
    <w:rsid w:val="003518E2"/>
    <w:rsid w:val="00351EFD"/>
    <w:rsid w:val="003522A1"/>
    <w:rsid w:val="0035254B"/>
    <w:rsid w:val="00353555"/>
    <w:rsid w:val="003537F8"/>
    <w:rsid w:val="00353C0A"/>
    <w:rsid w:val="00355332"/>
    <w:rsid w:val="00355418"/>
    <w:rsid w:val="00355A6E"/>
    <w:rsid w:val="00355BB1"/>
    <w:rsid w:val="003565D4"/>
    <w:rsid w:val="003578ED"/>
    <w:rsid w:val="003607FB"/>
    <w:rsid w:val="00360FD5"/>
    <w:rsid w:val="0036340D"/>
    <w:rsid w:val="003634A5"/>
    <w:rsid w:val="00365024"/>
    <w:rsid w:val="003663E5"/>
    <w:rsid w:val="0036648E"/>
    <w:rsid w:val="00366868"/>
    <w:rsid w:val="00367506"/>
    <w:rsid w:val="00370085"/>
    <w:rsid w:val="0037144E"/>
    <w:rsid w:val="00371F61"/>
    <w:rsid w:val="003744A7"/>
    <w:rsid w:val="00376235"/>
    <w:rsid w:val="003765C2"/>
    <w:rsid w:val="0037696A"/>
    <w:rsid w:val="00377C09"/>
    <w:rsid w:val="003807F5"/>
    <w:rsid w:val="003814C1"/>
    <w:rsid w:val="00381FB6"/>
    <w:rsid w:val="003836D3"/>
    <w:rsid w:val="00383A52"/>
    <w:rsid w:val="0038473A"/>
    <w:rsid w:val="003867C8"/>
    <w:rsid w:val="003875B1"/>
    <w:rsid w:val="00387C1F"/>
    <w:rsid w:val="00391652"/>
    <w:rsid w:val="00392CB0"/>
    <w:rsid w:val="0039446B"/>
    <w:rsid w:val="00394928"/>
    <w:rsid w:val="0039507F"/>
    <w:rsid w:val="00395644"/>
    <w:rsid w:val="003959D5"/>
    <w:rsid w:val="00397CF9"/>
    <w:rsid w:val="003A053E"/>
    <w:rsid w:val="003A1260"/>
    <w:rsid w:val="003A1564"/>
    <w:rsid w:val="003A295F"/>
    <w:rsid w:val="003A33DC"/>
    <w:rsid w:val="003A3670"/>
    <w:rsid w:val="003A41DD"/>
    <w:rsid w:val="003A5680"/>
    <w:rsid w:val="003A573D"/>
    <w:rsid w:val="003A5BDF"/>
    <w:rsid w:val="003A7033"/>
    <w:rsid w:val="003B47FE"/>
    <w:rsid w:val="003B513A"/>
    <w:rsid w:val="003B5673"/>
    <w:rsid w:val="003B6287"/>
    <w:rsid w:val="003B62C9"/>
    <w:rsid w:val="003B62E9"/>
    <w:rsid w:val="003B7E20"/>
    <w:rsid w:val="003C0F71"/>
    <w:rsid w:val="003C1461"/>
    <w:rsid w:val="003C314C"/>
    <w:rsid w:val="003C33E9"/>
    <w:rsid w:val="003C4A7C"/>
    <w:rsid w:val="003C5634"/>
    <w:rsid w:val="003C7176"/>
    <w:rsid w:val="003D0929"/>
    <w:rsid w:val="003D3990"/>
    <w:rsid w:val="003D3CF7"/>
    <w:rsid w:val="003D4175"/>
    <w:rsid w:val="003D4729"/>
    <w:rsid w:val="003D62FD"/>
    <w:rsid w:val="003D669C"/>
    <w:rsid w:val="003D7260"/>
    <w:rsid w:val="003D7DD6"/>
    <w:rsid w:val="003E0F5A"/>
    <w:rsid w:val="003E14AE"/>
    <w:rsid w:val="003E3F17"/>
    <w:rsid w:val="003E5650"/>
    <w:rsid w:val="003E5AAF"/>
    <w:rsid w:val="003E5E0A"/>
    <w:rsid w:val="003E600D"/>
    <w:rsid w:val="003E64DF"/>
    <w:rsid w:val="003E6A5D"/>
    <w:rsid w:val="003E72F7"/>
    <w:rsid w:val="003E7460"/>
    <w:rsid w:val="003F02D5"/>
    <w:rsid w:val="003F12BE"/>
    <w:rsid w:val="003F13CF"/>
    <w:rsid w:val="003F15F7"/>
    <w:rsid w:val="003F193A"/>
    <w:rsid w:val="003F25F3"/>
    <w:rsid w:val="003F3680"/>
    <w:rsid w:val="003F3A9B"/>
    <w:rsid w:val="003F4207"/>
    <w:rsid w:val="003F4EFC"/>
    <w:rsid w:val="003F5C46"/>
    <w:rsid w:val="003F7AC7"/>
    <w:rsid w:val="003F7CBB"/>
    <w:rsid w:val="003F7D34"/>
    <w:rsid w:val="00400D36"/>
    <w:rsid w:val="00400D6E"/>
    <w:rsid w:val="00402AA6"/>
    <w:rsid w:val="00402E09"/>
    <w:rsid w:val="004036AE"/>
    <w:rsid w:val="0040393D"/>
    <w:rsid w:val="00412199"/>
    <w:rsid w:val="00412C8E"/>
    <w:rsid w:val="0041301A"/>
    <w:rsid w:val="0041505E"/>
    <w:rsid w:val="0041518D"/>
    <w:rsid w:val="00416146"/>
    <w:rsid w:val="00416F64"/>
    <w:rsid w:val="00417936"/>
    <w:rsid w:val="00417BB3"/>
    <w:rsid w:val="00421580"/>
    <w:rsid w:val="0042221D"/>
    <w:rsid w:val="00422BDE"/>
    <w:rsid w:val="00423A93"/>
    <w:rsid w:val="00424DD3"/>
    <w:rsid w:val="0042601B"/>
    <w:rsid w:val="004269C5"/>
    <w:rsid w:val="00426ED7"/>
    <w:rsid w:val="00426FD8"/>
    <w:rsid w:val="004318E4"/>
    <w:rsid w:val="0043202D"/>
    <w:rsid w:val="00432477"/>
    <w:rsid w:val="00432997"/>
    <w:rsid w:val="00435939"/>
    <w:rsid w:val="00436B07"/>
    <w:rsid w:val="00436F9D"/>
    <w:rsid w:val="004374D3"/>
    <w:rsid w:val="00437864"/>
    <w:rsid w:val="0043798A"/>
    <w:rsid w:val="00437CC7"/>
    <w:rsid w:val="00440934"/>
    <w:rsid w:val="00442186"/>
    <w:rsid w:val="00442B9C"/>
    <w:rsid w:val="00442BB5"/>
    <w:rsid w:val="00444D3E"/>
    <w:rsid w:val="004455BC"/>
    <w:rsid w:val="00445EFA"/>
    <w:rsid w:val="00446564"/>
    <w:rsid w:val="00446E3D"/>
    <w:rsid w:val="0044738A"/>
    <w:rsid w:val="004473D3"/>
    <w:rsid w:val="004477C2"/>
    <w:rsid w:val="0045216F"/>
    <w:rsid w:val="00452231"/>
    <w:rsid w:val="004533B7"/>
    <w:rsid w:val="004570C4"/>
    <w:rsid w:val="0045CAF8"/>
    <w:rsid w:val="00460C13"/>
    <w:rsid w:val="00462240"/>
    <w:rsid w:val="0046257C"/>
    <w:rsid w:val="00462668"/>
    <w:rsid w:val="00463228"/>
    <w:rsid w:val="00463782"/>
    <w:rsid w:val="00463F5F"/>
    <w:rsid w:val="0046512B"/>
    <w:rsid w:val="004651DB"/>
    <w:rsid w:val="0046644A"/>
    <w:rsid w:val="004667E0"/>
    <w:rsid w:val="0046760E"/>
    <w:rsid w:val="00467B83"/>
    <w:rsid w:val="00470823"/>
    <w:rsid w:val="00470E10"/>
    <w:rsid w:val="00471E22"/>
    <w:rsid w:val="00476D90"/>
    <w:rsid w:val="00477A97"/>
    <w:rsid w:val="00481305"/>
    <w:rsid w:val="00481343"/>
    <w:rsid w:val="004813C6"/>
    <w:rsid w:val="0048252F"/>
    <w:rsid w:val="004825F1"/>
    <w:rsid w:val="0048549E"/>
    <w:rsid w:val="0048792F"/>
    <w:rsid w:val="004900D6"/>
    <w:rsid w:val="004916BE"/>
    <w:rsid w:val="00492529"/>
    <w:rsid w:val="004930C6"/>
    <w:rsid w:val="004931E6"/>
    <w:rsid w:val="00493347"/>
    <w:rsid w:val="00494223"/>
    <w:rsid w:val="004942F2"/>
    <w:rsid w:val="00494F78"/>
    <w:rsid w:val="00496092"/>
    <w:rsid w:val="004973FD"/>
    <w:rsid w:val="0049764A"/>
    <w:rsid w:val="004A08DB"/>
    <w:rsid w:val="004A17D0"/>
    <w:rsid w:val="004A2049"/>
    <w:rsid w:val="004A2320"/>
    <w:rsid w:val="004A25D0"/>
    <w:rsid w:val="004A282A"/>
    <w:rsid w:val="004A37E8"/>
    <w:rsid w:val="004A3A5D"/>
    <w:rsid w:val="004A5AB9"/>
    <w:rsid w:val="004A6109"/>
    <w:rsid w:val="004A668C"/>
    <w:rsid w:val="004A6F11"/>
    <w:rsid w:val="004A7549"/>
    <w:rsid w:val="004B09D4"/>
    <w:rsid w:val="004B21C2"/>
    <w:rsid w:val="004B2DC2"/>
    <w:rsid w:val="004B309D"/>
    <w:rsid w:val="004B330A"/>
    <w:rsid w:val="004B470C"/>
    <w:rsid w:val="004B7C8E"/>
    <w:rsid w:val="004C1747"/>
    <w:rsid w:val="004C2EE5"/>
    <w:rsid w:val="004C3D3C"/>
    <w:rsid w:val="004C7A67"/>
    <w:rsid w:val="004D07D7"/>
    <w:rsid w:val="004D0EDC"/>
    <w:rsid w:val="004D1220"/>
    <w:rsid w:val="004D14B3"/>
    <w:rsid w:val="004D1529"/>
    <w:rsid w:val="004D1D03"/>
    <w:rsid w:val="004D2253"/>
    <w:rsid w:val="004D2FA1"/>
    <w:rsid w:val="004D39FD"/>
    <w:rsid w:val="004D5514"/>
    <w:rsid w:val="004D56C3"/>
    <w:rsid w:val="004D5D83"/>
    <w:rsid w:val="004D6F4A"/>
    <w:rsid w:val="004E0338"/>
    <w:rsid w:val="004E1E6F"/>
    <w:rsid w:val="004E3173"/>
    <w:rsid w:val="004E4FF3"/>
    <w:rsid w:val="004E56A8"/>
    <w:rsid w:val="004E59DF"/>
    <w:rsid w:val="004E7E57"/>
    <w:rsid w:val="004F178C"/>
    <w:rsid w:val="004F1E9E"/>
    <w:rsid w:val="004F33D6"/>
    <w:rsid w:val="004F3B55"/>
    <w:rsid w:val="004F428E"/>
    <w:rsid w:val="004F45AF"/>
    <w:rsid w:val="004F4E46"/>
    <w:rsid w:val="004F6B7D"/>
    <w:rsid w:val="004F7190"/>
    <w:rsid w:val="004F7745"/>
    <w:rsid w:val="005015F6"/>
    <w:rsid w:val="005030C4"/>
    <w:rsid w:val="005031C5"/>
    <w:rsid w:val="005033A0"/>
    <w:rsid w:val="0050372B"/>
    <w:rsid w:val="00504FDC"/>
    <w:rsid w:val="005120CC"/>
    <w:rsid w:val="00512B7B"/>
    <w:rsid w:val="00512F06"/>
    <w:rsid w:val="00513FA7"/>
    <w:rsid w:val="00514C93"/>
    <w:rsid w:val="00514EA1"/>
    <w:rsid w:val="00515D81"/>
    <w:rsid w:val="00516137"/>
    <w:rsid w:val="00516C33"/>
    <w:rsid w:val="00516D90"/>
    <w:rsid w:val="005175D1"/>
    <w:rsid w:val="0051798B"/>
    <w:rsid w:val="00517D21"/>
    <w:rsid w:val="00520C4A"/>
    <w:rsid w:val="00521F5A"/>
    <w:rsid w:val="005248B9"/>
    <w:rsid w:val="00525E06"/>
    <w:rsid w:val="00526454"/>
    <w:rsid w:val="005267A5"/>
    <w:rsid w:val="00526AF2"/>
    <w:rsid w:val="00527B1D"/>
    <w:rsid w:val="00531823"/>
    <w:rsid w:val="00534B95"/>
    <w:rsid w:val="00534ECC"/>
    <w:rsid w:val="0053720D"/>
    <w:rsid w:val="005409D0"/>
    <w:rsid w:val="00540EF5"/>
    <w:rsid w:val="00541BF3"/>
    <w:rsid w:val="00541CD3"/>
    <w:rsid w:val="00542062"/>
    <w:rsid w:val="005423B4"/>
    <w:rsid w:val="00542950"/>
    <w:rsid w:val="00543C1D"/>
    <w:rsid w:val="00543D0F"/>
    <w:rsid w:val="005476FA"/>
    <w:rsid w:val="00547E1B"/>
    <w:rsid w:val="005523E9"/>
    <w:rsid w:val="0055304A"/>
    <w:rsid w:val="0055593D"/>
    <w:rsid w:val="0055595E"/>
    <w:rsid w:val="00557988"/>
    <w:rsid w:val="00561D47"/>
    <w:rsid w:val="00562C49"/>
    <w:rsid w:val="00562DEF"/>
    <w:rsid w:val="0056321A"/>
    <w:rsid w:val="00563A35"/>
    <w:rsid w:val="00563C29"/>
    <w:rsid w:val="00564669"/>
    <w:rsid w:val="0056566D"/>
    <w:rsid w:val="005657CC"/>
    <w:rsid w:val="005663E3"/>
    <w:rsid w:val="00566596"/>
    <w:rsid w:val="00567B74"/>
    <w:rsid w:val="00567C90"/>
    <w:rsid w:val="005741E9"/>
    <w:rsid w:val="0057485B"/>
    <w:rsid w:val="005748CF"/>
    <w:rsid w:val="00574ECE"/>
    <w:rsid w:val="00575473"/>
    <w:rsid w:val="00581322"/>
    <w:rsid w:val="00581843"/>
    <w:rsid w:val="00582B9E"/>
    <w:rsid w:val="00582C52"/>
    <w:rsid w:val="00584270"/>
    <w:rsid w:val="00584738"/>
    <w:rsid w:val="005858C3"/>
    <w:rsid w:val="005860E4"/>
    <w:rsid w:val="00587159"/>
    <w:rsid w:val="00590DF6"/>
    <w:rsid w:val="005920B0"/>
    <w:rsid w:val="00592DED"/>
    <w:rsid w:val="00592E0A"/>
    <w:rsid w:val="00593545"/>
    <w:rsid w:val="0059380D"/>
    <w:rsid w:val="00593E99"/>
    <w:rsid w:val="00594F59"/>
    <w:rsid w:val="00595A8F"/>
    <w:rsid w:val="00597236"/>
    <w:rsid w:val="005977C2"/>
    <w:rsid w:val="00597BF2"/>
    <w:rsid w:val="005A01EF"/>
    <w:rsid w:val="005A0BDB"/>
    <w:rsid w:val="005A14AF"/>
    <w:rsid w:val="005A1A34"/>
    <w:rsid w:val="005A1B6D"/>
    <w:rsid w:val="005A1F54"/>
    <w:rsid w:val="005A3020"/>
    <w:rsid w:val="005A6088"/>
    <w:rsid w:val="005A6FC6"/>
    <w:rsid w:val="005B0348"/>
    <w:rsid w:val="005B0727"/>
    <w:rsid w:val="005B134E"/>
    <w:rsid w:val="005B1F9C"/>
    <w:rsid w:val="005B2039"/>
    <w:rsid w:val="005B344F"/>
    <w:rsid w:val="005B3FBA"/>
    <w:rsid w:val="005B4A1D"/>
    <w:rsid w:val="005B623C"/>
    <w:rsid w:val="005B674D"/>
    <w:rsid w:val="005C056D"/>
    <w:rsid w:val="005C0AB2"/>
    <w:rsid w:val="005C0CBE"/>
    <w:rsid w:val="005C0DDF"/>
    <w:rsid w:val="005C1C12"/>
    <w:rsid w:val="005C1FCF"/>
    <w:rsid w:val="005C2DDD"/>
    <w:rsid w:val="005C3310"/>
    <w:rsid w:val="005C33AE"/>
    <w:rsid w:val="005C3434"/>
    <w:rsid w:val="005C3F41"/>
    <w:rsid w:val="005C5222"/>
    <w:rsid w:val="005D0BAE"/>
    <w:rsid w:val="005D1885"/>
    <w:rsid w:val="005D1F05"/>
    <w:rsid w:val="005D2681"/>
    <w:rsid w:val="005D4A38"/>
    <w:rsid w:val="005D5632"/>
    <w:rsid w:val="005D5FE0"/>
    <w:rsid w:val="005D6BC3"/>
    <w:rsid w:val="005E08F0"/>
    <w:rsid w:val="005E0966"/>
    <w:rsid w:val="005E12D8"/>
    <w:rsid w:val="005E2EEA"/>
    <w:rsid w:val="005E3708"/>
    <w:rsid w:val="005E3CCD"/>
    <w:rsid w:val="005E3D6B"/>
    <w:rsid w:val="005E4381"/>
    <w:rsid w:val="005E480A"/>
    <w:rsid w:val="005E5721"/>
    <w:rsid w:val="005E5B55"/>
    <w:rsid w:val="005E5E4A"/>
    <w:rsid w:val="005E693D"/>
    <w:rsid w:val="005E6F19"/>
    <w:rsid w:val="005E711F"/>
    <w:rsid w:val="005E75BF"/>
    <w:rsid w:val="005F0A94"/>
    <w:rsid w:val="005F0DB1"/>
    <w:rsid w:val="005F123C"/>
    <w:rsid w:val="005F2183"/>
    <w:rsid w:val="005F2240"/>
    <w:rsid w:val="005F30B0"/>
    <w:rsid w:val="005F381E"/>
    <w:rsid w:val="005F3DB1"/>
    <w:rsid w:val="005F4322"/>
    <w:rsid w:val="005F57BA"/>
    <w:rsid w:val="005F61E6"/>
    <w:rsid w:val="005F631E"/>
    <w:rsid w:val="005F6C45"/>
    <w:rsid w:val="005F7790"/>
    <w:rsid w:val="005F7EF6"/>
    <w:rsid w:val="00600BCC"/>
    <w:rsid w:val="006017C9"/>
    <w:rsid w:val="0060201C"/>
    <w:rsid w:val="006020FB"/>
    <w:rsid w:val="00602617"/>
    <w:rsid w:val="006035D0"/>
    <w:rsid w:val="00604EF7"/>
    <w:rsid w:val="0060580D"/>
    <w:rsid w:val="00605A69"/>
    <w:rsid w:val="00606C54"/>
    <w:rsid w:val="00606E91"/>
    <w:rsid w:val="00607A1E"/>
    <w:rsid w:val="00612EE8"/>
    <w:rsid w:val="00614375"/>
    <w:rsid w:val="00615049"/>
    <w:rsid w:val="00615B0A"/>
    <w:rsid w:val="00615FBC"/>
    <w:rsid w:val="006168CF"/>
    <w:rsid w:val="0062011B"/>
    <w:rsid w:val="00621728"/>
    <w:rsid w:val="0062435B"/>
    <w:rsid w:val="00625DCD"/>
    <w:rsid w:val="00626C28"/>
    <w:rsid w:val="00626DE0"/>
    <w:rsid w:val="00630710"/>
    <w:rsid w:val="00630901"/>
    <w:rsid w:val="0063180A"/>
    <w:rsid w:val="00631F8E"/>
    <w:rsid w:val="006360BB"/>
    <w:rsid w:val="00636569"/>
    <w:rsid w:val="00636EE9"/>
    <w:rsid w:val="0064022B"/>
    <w:rsid w:val="00640950"/>
    <w:rsid w:val="0064104F"/>
    <w:rsid w:val="00641AE7"/>
    <w:rsid w:val="00642629"/>
    <w:rsid w:val="00642E83"/>
    <w:rsid w:val="00644343"/>
    <w:rsid w:val="00644B85"/>
    <w:rsid w:val="006457F9"/>
    <w:rsid w:val="006471C1"/>
    <w:rsid w:val="0064782B"/>
    <w:rsid w:val="00650287"/>
    <w:rsid w:val="006517F1"/>
    <w:rsid w:val="00651AB4"/>
    <w:rsid w:val="0065293D"/>
    <w:rsid w:val="0065306B"/>
    <w:rsid w:val="00653EFC"/>
    <w:rsid w:val="00654021"/>
    <w:rsid w:val="00654099"/>
    <w:rsid w:val="00656408"/>
    <w:rsid w:val="0066041D"/>
    <w:rsid w:val="0066079D"/>
    <w:rsid w:val="00660F6B"/>
    <w:rsid w:val="00661045"/>
    <w:rsid w:val="00664780"/>
    <w:rsid w:val="00665C6D"/>
    <w:rsid w:val="00665FAF"/>
    <w:rsid w:val="00666DA8"/>
    <w:rsid w:val="006674E2"/>
    <w:rsid w:val="00670395"/>
    <w:rsid w:val="00671057"/>
    <w:rsid w:val="00672644"/>
    <w:rsid w:val="0067321F"/>
    <w:rsid w:val="0067413E"/>
    <w:rsid w:val="00675AAF"/>
    <w:rsid w:val="006764B2"/>
    <w:rsid w:val="00676C7C"/>
    <w:rsid w:val="00676FB9"/>
    <w:rsid w:val="0068031A"/>
    <w:rsid w:val="00681B2F"/>
    <w:rsid w:val="00682E5D"/>
    <w:rsid w:val="0068335F"/>
    <w:rsid w:val="00686757"/>
    <w:rsid w:val="00687217"/>
    <w:rsid w:val="006907A5"/>
    <w:rsid w:val="006913F2"/>
    <w:rsid w:val="00691DBD"/>
    <w:rsid w:val="00693302"/>
    <w:rsid w:val="00694DA2"/>
    <w:rsid w:val="00695B6D"/>
    <w:rsid w:val="00695D6E"/>
    <w:rsid w:val="0069640B"/>
    <w:rsid w:val="006964E3"/>
    <w:rsid w:val="00697A66"/>
    <w:rsid w:val="006A06F8"/>
    <w:rsid w:val="006A12D5"/>
    <w:rsid w:val="006A1B83"/>
    <w:rsid w:val="006A20FC"/>
    <w:rsid w:val="006A21CD"/>
    <w:rsid w:val="006A254C"/>
    <w:rsid w:val="006A5918"/>
    <w:rsid w:val="006A6ABF"/>
    <w:rsid w:val="006A79B1"/>
    <w:rsid w:val="006B21B2"/>
    <w:rsid w:val="006B4A4A"/>
    <w:rsid w:val="006B50DD"/>
    <w:rsid w:val="006B60A6"/>
    <w:rsid w:val="006B6F38"/>
    <w:rsid w:val="006C1361"/>
    <w:rsid w:val="006C1671"/>
    <w:rsid w:val="006C19B2"/>
    <w:rsid w:val="006C1AA3"/>
    <w:rsid w:val="006C250B"/>
    <w:rsid w:val="006C27CB"/>
    <w:rsid w:val="006C37CB"/>
    <w:rsid w:val="006C4409"/>
    <w:rsid w:val="006C4C3B"/>
    <w:rsid w:val="006C4E0E"/>
    <w:rsid w:val="006C5732"/>
    <w:rsid w:val="006C5BB8"/>
    <w:rsid w:val="006C6936"/>
    <w:rsid w:val="006C7B01"/>
    <w:rsid w:val="006D05EE"/>
    <w:rsid w:val="006D0AE9"/>
    <w:rsid w:val="006D0BFB"/>
    <w:rsid w:val="006D0FE8"/>
    <w:rsid w:val="006D1877"/>
    <w:rsid w:val="006D3B8B"/>
    <w:rsid w:val="006D420B"/>
    <w:rsid w:val="006D4B2B"/>
    <w:rsid w:val="006D4F3C"/>
    <w:rsid w:val="006D575A"/>
    <w:rsid w:val="006D5C66"/>
    <w:rsid w:val="006D6D05"/>
    <w:rsid w:val="006D7002"/>
    <w:rsid w:val="006E1692"/>
    <w:rsid w:val="006E1892"/>
    <w:rsid w:val="006E1B3C"/>
    <w:rsid w:val="006E23FB"/>
    <w:rsid w:val="006E2E6C"/>
    <w:rsid w:val="006E325A"/>
    <w:rsid w:val="006E33EC"/>
    <w:rsid w:val="006E3802"/>
    <w:rsid w:val="006E381C"/>
    <w:rsid w:val="006E45FC"/>
    <w:rsid w:val="006E5AC8"/>
    <w:rsid w:val="006E6C02"/>
    <w:rsid w:val="006E72DD"/>
    <w:rsid w:val="006F22B2"/>
    <w:rsid w:val="006F231A"/>
    <w:rsid w:val="006F4734"/>
    <w:rsid w:val="006F554A"/>
    <w:rsid w:val="006F6B55"/>
    <w:rsid w:val="006F788D"/>
    <w:rsid w:val="006F78E1"/>
    <w:rsid w:val="006F7E64"/>
    <w:rsid w:val="00701072"/>
    <w:rsid w:val="00702054"/>
    <w:rsid w:val="007035A4"/>
    <w:rsid w:val="007101C0"/>
    <w:rsid w:val="00710BCD"/>
    <w:rsid w:val="00711799"/>
    <w:rsid w:val="00712316"/>
    <w:rsid w:val="00712B78"/>
    <w:rsid w:val="0071393B"/>
    <w:rsid w:val="00713EE2"/>
    <w:rsid w:val="00714D37"/>
    <w:rsid w:val="00714DD3"/>
    <w:rsid w:val="007155C7"/>
    <w:rsid w:val="0071618F"/>
    <w:rsid w:val="007177FC"/>
    <w:rsid w:val="00717BDA"/>
    <w:rsid w:val="00720C5E"/>
    <w:rsid w:val="00721701"/>
    <w:rsid w:val="00727DBC"/>
    <w:rsid w:val="0073057E"/>
    <w:rsid w:val="00730667"/>
    <w:rsid w:val="00731835"/>
    <w:rsid w:val="00733A82"/>
    <w:rsid w:val="007341F8"/>
    <w:rsid w:val="00734372"/>
    <w:rsid w:val="00734B2A"/>
    <w:rsid w:val="00734EB8"/>
    <w:rsid w:val="00735DF5"/>
    <w:rsid w:val="00735F8B"/>
    <w:rsid w:val="0073664F"/>
    <w:rsid w:val="0074090B"/>
    <w:rsid w:val="00740B3E"/>
    <w:rsid w:val="00740D1A"/>
    <w:rsid w:val="00742C64"/>
    <w:rsid w:val="00742D1F"/>
    <w:rsid w:val="00743908"/>
    <w:rsid w:val="00743EBA"/>
    <w:rsid w:val="0074410E"/>
    <w:rsid w:val="00744C8E"/>
    <w:rsid w:val="0074707E"/>
    <w:rsid w:val="00751190"/>
    <w:rsid w:val="007516DC"/>
    <w:rsid w:val="00751CB0"/>
    <w:rsid w:val="00752E58"/>
    <w:rsid w:val="00754B80"/>
    <w:rsid w:val="0075548A"/>
    <w:rsid w:val="0075726B"/>
    <w:rsid w:val="00761918"/>
    <w:rsid w:val="00762144"/>
    <w:rsid w:val="00762451"/>
    <w:rsid w:val="00762F03"/>
    <w:rsid w:val="0076413B"/>
    <w:rsid w:val="007648AE"/>
    <w:rsid w:val="00764BB7"/>
    <w:rsid w:val="00764BF8"/>
    <w:rsid w:val="0076514D"/>
    <w:rsid w:val="00770A67"/>
    <w:rsid w:val="00773D59"/>
    <w:rsid w:val="007757F4"/>
    <w:rsid w:val="00776F5F"/>
    <w:rsid w:val="007801C5"/>
    <w:rsid w:val="00781003"/>
    <w:rsid w:val="00781975"/>
    <w:rsid w:val="00781B8F"/>
    <w:rsid w:val="00782290"/>
    <w:rsid w:val="00785026"/>
    <w:rsid w:val="00787D7D"/>
    <w:rsid w:val="00790085"/>
    <w:rsid w:val="00790AD5"/>
    <w:rsid w:val="00790F62"/>
    <w:rsid w:val="007911FD"/>
    <w:rsid w:val="0079172C"/>
    <w:rsid w:val="00793930"/>
    <w:rsid w:val="00793DD1"/>
    <w:rsid w:val="00794FEC"/>
    <w:rsid w:val="007A003E"/>
    <w:rsid w:val="007A0AA3"/>
    <w:rsid w:val="007A1965"/>
    <w:rsid w:val="007A2593"/>
    <w:rsid w:val="007A2BAB"/>
    <w:rsid w:val="007A2ED1"/>
    <w:rsid w:val="007A4B27"/>
    <w:rsid w:val="007A4BE6"/>
    <w:rsid w:val="007A507A"/>
    <w:rsid w:val="007A50DC"/>
    <w:rsid w:val="007A5816"/>
    <w:rsid w:val="007B025E"/>
    <w:rsid w:val="007B0DC6"/>
    <w:rsid w:val="007B0FC4"/>
    <w:rsid w:val="007B1094"/>
    <w:rsid w:val="007B1231"/>
    <w:rsid w:val="007B1762"/>
    <w:rsid w:val="007B3320"/>
    <w:rsid w:val="007B3A37"/>
    <w:rsid w:val="007B415E"/>
    <w:rsid w:val="007B6C65"/>
    <w:rsid w:val="007B7996"/>
    <w:rsid w:val="007C10EF"/>
    <w:rsid w:val="007C11D8"/>
    <w:rsid w:val="007C301F"/>
    <w:rsid w:val="007C4540"/>
    <w:rsid w:val="007C5132"/>
    <w:rsid w:val="007C65AF"/>
    <w:rsid w:val="007C65F7"/>
    <w:rsid w:val="007C7420"/>
    <w:rsid w:val="007C7533"/>
    <w:rsid w:val="007C79F8"/>
    <w:rsid w:val="007D0BBE"/>
    <w:rsid w:val="007D135D"/>
    <w:rsid w:val="007D5C6B"/>
    <w:rsid w:val="007D730F"/>
    <w:rsid w:val="007D7CD8"/>
    <w:rsid w:val="007E072F"/>
    <w:rsid w:val="007E0A30"/>
    <w:rsid w:val="007E3AA7"/>
    <w:rsid w:val="007E7973"/>
    <w:rsid w:val="007F01BA"/>
    <w:rsid w:val="007F4180"/>
    <w:rsid w:val="007F4F8C"/>
    <w:rsid w:val="007F737D"/>
    <w:rsid w:val="00800CE6"/>
    <w:rsid w:val="00801DE8"/>
    <w:rsid w:val="0080220F"/>
    <w:rsid w:val="0080308E"/>
    <w:rsid w:val="00803229"/>
    <w:rsid w:val="0080437D"/>
    <w:rsid w:val="00805303"/>
    <w:rsid w:val="00805E0A"/>
    <w:rsid w:val="00806705"/>
    <w:rsid w:val="00806738"/>
    <w:rsid w:val="0080679F"/>
    <w:rsid w:val="00811446"/>
    <w:rsid w:val="00812B92"/>
    <w:rsid w:val="00815F04"/>
    <w:rsid w:val="008160C8"/>
    <w:rsid w:val="00816E74"/>
    <w:rsid w:val="008216D5"/>
    <w:rsid w:val="00822ACB"/>
    <w:rsid w:val="00822E32"/>
    <w:rsid w:val="008249CE"/>
    <w:rsid w:val="00826043"/>
    <w:rsid w:val="00826349"/>
    <w:rsid w:val="00826EF7"/>
    <w:rsid w:val="008319D0"/>
    <w:rsid w:val="00831A50"/>
    <w:rsid w:val="00831B3C"/>
    <w:rsid w:val="00831C89"/>
    <w:rsid w:val="00831E34"/>
    <w:rsid w:val="00832114"/>
    <w:rsid w:val="0083283D"/>
    <w:rsid w:val="0083442A"/>
    <w:rsid w:val="00834751"/>
    <w:rsid w:val="00834C46"/>
    <w:rsid w:val="00836ACD"/>
    <w:rsid w:val="00837E55"/>
    <w:rsid w:val="0084093E"/>
    <w:rsid w:val="00841178"/>
    <w:rsid w:val="00841295"/>
    <w:rsid w:val="00841CE1"/>
    <w:rsid w:val="00844F62"/>
    <w:rsid w:val="008450ED"/>
    <w:rsid w:val="008459F6"/>
    <w:rsid w:val="0084600D"/>
    <w:rsid w:val="008473D8"/>
    <w:rsid w:val="00847486"/>
    <w:rsid w:val="0084A194"/>
    <w:rsid w:val="00851BD2"/>
    <w:rsid w:val="008528DC"/>
    <w:rsid w:val="00852B8C"/>
    <w:rsid w:val="008532F0"/>
    <w:rsid w:val="00854981"/>
    <w:rsid w:val="00855745"/>
    <w:rsid w:val="008605A0"/>
    <w:rsid w:val="00864B2E"/>
    <w:rsid w:val="00864F7B"/>
    <w:rsid w:val="00865748"/>
    <w:rsid w:val="00865963"/>
    <w:rsid w:val="008660EC"/>
    <w:rsid w:val="00866B43"/>
    <w:rsid w:val="00867FD9"/>
    <w:rsid w:val="008714E3"/>
    <w:rsid w:val="008715FB"/>
    <w:rsid w:val="00871C1D"/>
    <w:rsid w:val="0087228D"/>
    <w:rsid w:val="00872DB1"/>
    <w:rsid w:val="00873BEB"/>
    <w:rsid w:val="0087450E"/>
    <w:rsid w:val="00875A82"/>
    <w:rsid w:val="00876361"/>
    <w:rsid w:val="008765C9"/>
    <w:rsid w:val="00876CA3"/>
    <w:rsid w:val="00876DEB"/>
    <w:rsid w:val="00876EF5"/>
    <w:rsid w:val="008772FE"/>
    <w:rsid w:val="008775F1"/>
    <w:rsid w:val="00877C2B"/>
    <w:rsid w:val="0088191B"/>
    <w:rsid w:val="008821AE"/>
    <w:rsid w:val="008825C2"/>
    <w:rsid w:val="00883D3A"/>
    <w:rsid w:val="008854F7"/>
    <w:rsid w:val="00885A9D"/>
    <w:rsid w:val="00887088"/>
    <w:rsid w:val="008903B2"/>
    <w:rsid w:val="0089153D"/>
    <w:rsid w:val="0089185E"/>
    <w:rsid w:val="00891F2F"/>
    <w:rsid w:val="0089202E"/>
    <w:rsid w:val="00892825"/>
    <w:rsid w:val="008929D2"/>
    <w:rsid w:val="0089315E"/>
    <w:rsid w:val="00893636"/>
    <w:rsid w:val="00893B94"/>
    <w:rsid w:val="00896E9D"/>
    <w:rsid w:val="00896F11"/>
    <w:rsid w:val="00897AC1"/>
    <w:rsid w:val="008A1049"/>
    <w:rsid w:val="008A1222"/>
    <w:rsid w:val="008A1C98"/>
    <w:rsid w:val="008A322D"/>
    <w:rsid w:val="008A4D72"/>
    <w:rsid w:val="008A5463"/>
    <w:rsid w:val="008A6285"/>
    <w:rsid w:val="008A63B2"/>
    <w:rsid w:val="008A6898"/>
    <w:rsid w:val="008B00E4"/>
    <w:rsid w:val="008B034A"/>
    <w:rsid w:val="008B1FE7"/>
    <w:rsid w:val="008B345D"/>
    <w:rsid w:val="008B4262"/>
    <w:rsid w:val="008B4BDE"/>
    <w:rsid w:val="008B6250"/>
    <w:rsid w:val="008C1FC2"/>
    <w:rsid w:val="008C2980"/>
    <w:rsid w:val="008C397D"/>
    <w:rsid w:val="008C3D3C"/>
    <w:rsid w:val="008C3EF7"/>
    <w:rsid w:val="008C4A4F"/>
    <w:rsid w:val="008C4DD6"/>
    <w:rsid w:val="008C5AFB"/>
    <w:rsid w:val="008D07FB"/>
    <w:rsid w:val="008D0C02"/>
    <w:rsid w:val="008D11D6"/>
    <w:rsid w:val="008D1B9F"/>
    <w:rsid w:val="008D1BF0"/>
    <w:rsid w:val="008D2DBA"/>
    <w:rsid w:val="008D357D"/>
    <w:rsid w:val="008D4073"/>
    <w:rsid w:val="008D4354"/>
    <w:rsid w:val="008D435A"/>
    <w:rsid w:val="008D5596"/>
    <w:rsid w:val="008D5AA2"/>
    <w:rsid w:val="008D5D05"/>
    <w:rsid w:val="008D709F"/>
    <w:rsid w:val="008D7C1F"/>
    <w:rsid w:val="008E200C"/>
    <w:rsid w:val="008E387B"/>
    <w:rsid w:val="008E6087"/>
    <w:rsid w:val="008E66F2"/>
    <w:rsid w:val="008E758D"/>
    <w:rsid w:val="008F0606"/>
    <w:rsid w:val="008F10A7"/>
    <w:rsid w:val="008F35C9"/>
    <w:rsid w:val="008F5395"/>
    <w:rsid w:val="008F755D"/>
    <w:rsid w:val="008F7A39"/>
    <w:rsid w:val="0090080D"/>
    <w:rsid w:val="00901766"/>
    <w:rsid w:val="009021E8"/>
    <w:rsid w:val="00902CA6"/>
    <w:rsid w:val="00904677"/>
    <w:rsid w:val="00905EE2"/>
    <w:rsid w:val="00907D2A"/>
    <w:rsid w:val="00911440"/>
    <w:rsid w:val="00911712"/>
    <w:rsid w:val="00911B27"/>
    <w:rsid w:val="0091252A"/>
    <w:rsid w:val="0091295F"/>
    <w:rsid w:val="00913527"/>
    <w:rsid w:val="00913E58"/>
    <w:rsid w:val="00913EE2"/>
    <w:rsid w:val="00914E66"/>
    <w:rsid w:val="009170BE"/>
    <w:rsid w:val="00917AC9"/>
    <w:rsid w:val="00917FD8"/>
    <w:rsid w:val="00920B55"/>
    <w:rsid w:val="00924F17"/>
    <w:rsid w:val="00924FBB"/>
    <w:rsid w:val="009262C9"/>
    <w:rsid w:val="00927618"/>
    <w:rsid w:val="00927BCC"/>
    <w:rsid w:val="00927FD3"/>
    <w:rsid w:val="00927FE4"/>
    <w:rsid w:val="00930EB9"/>
    <w:rsid w:val="009311F0"/>
    <w:rsid w:val="00932F11"/>
    <w:rsid w:val="00933926"/>
    <w:rsid w:val="00933977"/>
    <w:rsid w:val="00933DA0"/>
    <w:rsid w:val="00933DC7"/>
    <w:rsid w:val="00933F07"/>
    <w:rsid w:val="00933FF7"/>
    <w:rsid w:val="0093485D"/>
    <w:rsid w:val="00935CF0"/>
    <w:rsid w:val="009371A2"/>
    <w:rsid w:val="00937D77"/>
    <w:rsid w:val="009418F4"/>
    <w:rsid w:val="00941C6F"/>
    <w:rsid w:val="00942BBC"/>
    <w:rsid w:val="00942D50"/>
    <w:rsid w:val="009440E6"/>
    <w:rsid w:val="00944180"/>
    <w:rsid w:val="00944AA0"/>
    <w:rsid w:val="00947B69"/>
    <w:rsid w:val="00947DA2"/>
    <w:rsid w:val="00951177"/>
    <w:rsid w:val="00951989"/>
    <w:rsid w:val="00953A1C"/>
    <w:rsid w:val="00953C59"/>
    <w:rsid w:val="00954885"/>
    <w:rsid w:val="0095593F"/>
    <w:rsid w:val="00956582"/>
    <w:rsid w:val="009574E9"/>
    <w:rsid w:val="009575ED"/>
    <w:rsid w:val="00960225"/>
    <w:rsid w:val="0096022D"/>
    <w:rsid w:val="00960757"/>
    <w:rsid w:val="009627D2"/>
    <w:rsid w:val="009638EF"/>
    <w:rsid w:val="00965EBB"/>
    <w:rsid w:val="00966F56"/>
    <w:rsid w:val="009673E8"/>
    <w:rsid w:val="00970B95"/>
    <w:rsid w:val="0097134A"/>
    <w:rsid w:val="00974DB8"/>
    <w:rsid w:val="00974F6B"/>
    <w:rsid w:val="009761B9"/>
    <w:rsid w:val="00980661"/>
    <w:rsid w:val="0098093B"/>
    <w:rsid w:val="00981D73"/>
    <w:rsid w:val="0098234F"/>
    <w:rsid w:val="009876D4"/>
    <w:rsid w:val="00987979"/>
    <w:rsid w:val="00987D59"/>
    <w:rsid w:val="009914A5"/>
    <w:rsid w:val="009925BB"/>
    <w:rsid w:val="0099290F"/>
    <w:rsid w:val="0099548E"/>
    <w:rsid w:val="00995626"/>
    <w:rsid w:val="00996456"/>
    <w:rsid w:val="00996A12"/>
    <w:rsid w:val="00997931"/>
    <w:rsid w:val="00997B0F"/>
    <w:rsid w:val="009A0CC3"/>
    <w:rsid w:val="009A0E4A"/>
    <w:rsid w:val="009A1CAD"/>
    <w:rsid w:val="009A2736"/>
    <w:rsid w:val="009A3440"/>
    <w:rsid w:val="009A3B41"/>
    <w:rsid w:val="009A54F8"/>
    <w:rsid w:val="009A5832"/>
    <w:rsid w:val="009A5B29"/>
    <w:rsid w:val="009A6838"/>
    <w:rsid w:val="009A7AEA"/>
    <w:rsid w:val="009B0EB0"/>
    <w:rsid w:val="009B24B5"/>
    <w:rsid w:val="009B44CE"/>
    <w:rsid w:val="009B4EBC"/>
    <w:rsid w:val="009B588E"/>
    <w:rsid w:val="009B5ABB"/>
    <w:rsid w:val="009B5E4A"/>
    <w:rsid w:val="009B6336"/>
    <w:rsid w:val="009B7255"/>
    <w:rsid w:val="009B73CE"/>
    <w:rsid w:val="009B76F5"/>
    <w:rsid w:val="009C12F1"/>
    <w:rsid w:val="009C1AE1"/>
    <w:rsid w:val="009C1CDD"/>
    <w:rsid w:val="009C238C"/>
    <w:rsid w:val="009C2461"/>
    <w:rsid w:val="009C3916"/>
    <w:rsid w:val="009C5A15"/>
    <w:rsid w:val="009C6FE2"/>
    <w:rsid w:val="009C7674"/>
    <w:rsid w:val="009D004A"/>
    <w:rsid w:val="009D0FBB"/>
    <w:rsid w:val="009D2198"/>
    <w:rsid w:val="009D3829"/>
    <w:rsid w:val="009D42C9"/>
    <w:rsid w:val="009D4F97"/>
    <w:rsid w:val="009D524B"/>
    <w:rsid w:val="009D5880"/>
    <w:rsid w:val="009D5B75"/>
    <w:rsid w:val="009D7121"/>
    <w:rsid w:val="009E1FD4"/>
    <w:rsid w:val="009E3B07"/>
    <w:rsid w:val="009E3F49"/>
    <w:rsid w:val="009E4B5F"/>
    <w:rsid w:val="009E51D1"/>
    <w:rsid w:val="009E5531"/>
    <w:rsid w:val="009F1526"/>
    <w:rsid w:val="009F171E"/>
    <w:rsid w:val="009F2FF7"/>
    <w:rsid w:val="009F3D2F"/>
    <w:rsid w:val="009F43B3"/>
    <w:rsid w:val="009F5668"/>
    <w:rsid w:val="009F7052"/>
    <w:rsid w:val="009F79DE"/>
    <w:rsid w:val="00A02668"/>
    <w:rsid w:val="00A02801"/>
    <w:rsid w:val="00A02B17"/>
    <w:rsid w:val="00A0471C"/>
    <w:rsid w:val="00A06A39"/>
    <w:rsid w:val="00A07F58"/>
    <w:rsid w:val="00A11378"/>
    <w:rsid w:val="00A129EB"/>
    <w:rsid w:val="00A131CB"/>
    <w:rsid w:val="00A14847"/>
    <w:rsid w:val="00A15671"/>
    <w:rsid w:val="00A16B20"/>
    <w:rsid w:val="00A16D6D"/>
    <w:rsid w:val="00A174EF"/>
    <w:rsid w:val="00A20025"/>
    <w:rsid w:val="00A201A3"/>
    <w:rsid w:val="00A21383"/>
    <w:rsid w:val="00A2199F"/>
    <w:rsid w:val="00A21B31"/>
    <w:rsid w:val="00A23243"/>
    <w:rsid w:val="00A2360E"/>
    <w:rsid w:val="00A26E0C"/>
    <w:rsid w:val="00A32399"/>
    <w:rsid w:val="00A32B79"/>
    <w:rsid w:val="00A32FCB"/>
    <w:rsid w:val="00A3495A"/>
    <w:rsid w:val="00A34C25"/>
    <w:rsid w:val="00A3507D"/>
    <w:rsid w:val="00A353A2"/>
    <w:rsid w:val="00A369F3"/>
    <w:rsid w:val="00A370C5"/>
    <w:rsid w:val="00A3717A"/>
    <w:rsid w:val="00A4088C"/>
    <w:rsid w:val="00A4088E"/>
    <w:rsid w:val="00A414B0"/>
    <w:rsid w:val="00A415C6"/>
    <w:rsid w:val="00A42057"/>
    <w:rsid w:val="00A43829"/>
    <w:rsid w:val="00A43DE5"/>
    <w:rsid w:val="00A44023"/>
    <w:rsid w:val="00A44517"/>
    <w:rsid w:val="00A4456B"/>
    <w:rsid w:val="00A448D4"/>
    <w:rsid w:val="00A452E0"/>
    <w:rsid w:val="00A45A8C"/>
    <w:rsid w:val="00A506DF"/>
    <w:rsid w:val="00A51825"/>
    <w:rsid w:val="00A51C20"/>
    <w:rsid w:val="00A51EA5"/>
    <w:rsid w:val="00A52982"/>
    <w:rsid w:val="00A53742"/>
    <w:rsid w:val="00A557A1"/>
    <w:rsid w:val="00A63059"/>
    <w:rsid w:val="00A63AE3"/>
    <w:rsid w:val="00A651A4"/>
    <w:rsid w:val="00A673D8"/>
    <w:rsid w:val="00A70F66"/>
    <w:rsid w:val="00A70FEF"/>
    <w:rsid w:val="00A71361"/>
    <w:rsid w:val="00A71646"/>
    <w:rsid w:val="00A716DE"/>
    <w:rsid w:val="00A71E4B"/>
    <w:rsid w:val="00A746E2"/>
    <w:rsid w:val="00A75DF1"/>
    <w:rsid w:val="00A7762F"/>
    <w:rsid w:val="00A81979"/>
    <w:rsid w:val="00A81FF2"/>
    <w:rsid w:val="00A837FE"/>
    <w:rsid w:val="00A83904"/>
    <w:rsid w:val="00A864C8"/>
    <w:rsid w:val="00A90504"/>
    <w:rsid w:val="00A90A79"/>
    <w:rsid w:val="00A91643"/>
    <w:rsid w:val="00A93BF0"/>
    <w:rsid w:val="00A93D58"/>
    <w:rsid w:val="00A962E9"/>
    <w:rsid w:val="00A96B30"/>
    <w:rsid w:val="00AA022E"/>
    <w:rsid w:val="00AA029A"/>
    <w:rsid w:val="00AA0839"/>
    <w:rsid w:val="00AA11D2"/>
    <w:rsid w:val="00AA2C0F"/>
    <w:rsid w:val="00AA34CA"/>
    <w:rsid w:val="00AA4370"/>
    <w:rsid w:val="00AA442D"/>
    <w:rsid w:val="00AA59B5"/>
    <w:rsid w:val="00AA62E2"/>
    <w:rsid w:val="00AA7777"/>
    <w:rsid w:val="00AA7B84"/>
    <w:rsid w:val="00AA7BE6"/>
    <w:rsid w:val="00AA7CA9"/>
    <w:rsid w:val="00AB10FB"/>
    <w:rsid w:val="00AB3555"/>
    <w:rsid w:val="00AB46D0"/>
    <w:rsid w:val="00AB5772"/>
    <w:rsid w:val="00AB738C"/>
    <w:rsid w:val="00AC08F7"/>
    <w:rsid w:val="00AC0B4C"/>
    <w:rsid w:val="00AC1164"/>
    <w:rsid w:val="00AC2296"/>
    <w:rsid w:val="00AC2754"/>
    <w:rsid w:val="00AC2EB2"/>
    <w:rsid w:val="00AC48B0"/>
    <w:rsid w:val="00AC4ACD"/>
    <w:rsid w:val="00AC4D02"/>
    <w:rsid w:val="00AC548A"/>
    <w:rsid w:val="00AC5DFB"/>
    <w:rsid w:val="00AC7D6A"/>
    <w:rsid w:val="00AD0176"/>
    <w:rsid w:val="00AD0AA0"/>
    <w:rsid w:val="00AD13DC"/>
    <w:rsid w:val="00AD1455"/>
    <w:rsid w:val="00AD3550"/>
    <w:rsid w:val="00AD4E2D"/>
    <w:rsid w:val="00AD519A"/>
    <w:rsid w:val="00AD6DE2"/>
    <w:rsid w:val="00AD77AD"/>
    <w:rsid w:val="00AE0A40"/>
    <w:rsid w:val="00AE1ED4"/>
    <w:rsid w:val="00AE21E1"/>
    <w:rsid w:val="00AE2F8D"/>
    <w:rsid w:val="00AE36AB"/>
    <w:rsid w:val="00AE3BAE"/>
    <w:rsid w:val="00AE6A21"/>
    <w:rsid w:val="00AE7CD3"/>
    <w:rsid w:val="00AF1C8F"/>
    <w:rsid w:val="00AF2B68"/>
    <w:rsid w:val="00AF2C92"/>
    <w:rsid w:val="00AF31A0"/>
    <w:rsid w:val="00AF3387"/>
    <w:rsid w:val="00AF343C"/>
    <w:rsid w:val="00AF3EC1"/>
    <w:rsid w:val="00AF4B4A"/>
    <w:rsid w:val="00AF5025"/>
    <w:rsid w:val="00AF519F"/>
    <w:rsid w:val="00AF5387"/>
    <w:rsid w:val="00AF55F5"/>
    <w:rsid w:val="00AF5BE6"/>
    <w:rsid w:val="00AF5F4D"/>
    <w:rsid w:val="00AF784B"/>
    <w:rsid w:val="00AF7E86"/>
    <w:rsid w:val="00AF7E87"/>
    <w:rsid w:val="00B00191"/>
    <w:rsid w:val="00B0023E"/>
    <w:rsid w:val="00B0036E"/>
    <w:rsid w:val="00B00806"/>
    <w:rsid w:val="00B01A73"/>
    <w:rsid w:val="00B0215D"/>
    <w:rsid w:val="00B024B9"/>
    <w:rsid w:val="00B02749"/>
    <w:rsid w:val="00B03AB7"/>
    <w:rsid w:val="00B0662F"/>
    <w:rsid w:val="00B07727"/>
    <w:rsid w:val="00B077FA"/>
    <w:rsid w:val="00B10D53"/>
    <w:rsid w:val="00B117F3"/>
    <w:rsid w:val="00B1275B"/>
    <w:rsid w:val="00B127D7"/>
    <w:rsid w:val="00B133DE"/>
    <w:rsid w:val="00B13B0C"/>
    <w:rsid w:val="00B140CE"/>
    <w:rsid w:val="00B14408"/>
    <w:rsid w:val="00B1453A"/>
    <w:rsid w:val="00B16AE3"/>
    <w:rsid w:val="00B17FFD"/>
    <w:rsid w:val="00B20AEB"/>
    <w:rsid w:val="00B20F82"/>
    <w:rsid w:val="00B253AA"/>
    <w:rsid w:val="00B25A8F"/>
    <w:rsid w:val="00B25BD5"/>
    <w:rsid w:val="00B30C48"/>
    <w:rsid w:val="00B30D49"/>
    <w:rsid w:val="00B30E03"/>
    <w:rsid w:val="00B310F9"/>
    <w:rsid w:val="00B33487"/>
    <w:rsid w:val="00B34079"/>
    <w:rsid w:val="00B35570"/>
    <w:rsid w:val="00B360EA"/>
    <w:rsid w:val="00B36C44"/>
    <w:rsid w:val="00B37329"/>
    <w:rsid w:val="00B376D0"/>
    <w:rsid w:val="00B3793A"/>
    <w:rsid w:val="00B401BA"/>
    <w:rsid w:val="00B407E4"/>
    <w:rsid w:val="00B425B6"/>
    <w:rsid w:val="00B42A72"/>
    <w:rsid w:val="00B435C2"/>
    <w:rsid w:val="00B439E2"/>
    <w:rsid w:val="00B43FFE"/>
    <w:rsid w:val="00B441AE"/>
    <w:rsid w:val="00B45A65"/>
    <w:rsid w:val="00B45F33"/>
    <w:rsid w:val="00B46D50"/>
    <w:rsid w:val="00B501E5"/>
    <w:rsid w:val="00B526A8"/>
    <w:rsid w:val="00B52BD1"/>
    <w:rsid w:val="00B52FCC"/>
    <w:rsid w:val="00B53170"/>
    <w:rsid w:val="00B548B9"/>
    <w:rsid w:val="00B569B1"/>
    <w:rsid w:val="00B56DBE"/>
    <w:rsid w:val="00B60555"/>
    <w:rsid w:val="00B60F1F"/>
    <w:rsid w:val="00B62129"/>
    <w:rsid w:val="00B62211"/>
    <w:rsid w:val="00B62999"/>
    <w:rsid w:val="00B62BCE"/>
    <w:rsid w:val="00B63BE3"/>
    <w:rsid w:val="00B64885"/>
    <w:rsid w:val="00B64FA3"/>
    <w:rsid w:val="00B65F07"/>
    <w:rsid w:val="00B66810"/>
    <w:rsid w:val="00B72383"/>
    <w:rsid w:val="00B72BE3"/>
    <w:rsid w:val="00B73B41"/>
    <w:rsid w:val="00B73B80"/>
    <w:rsid w:val="00B74C43"/>
    <w:rsid w:val="00B74E2B"/>
    <w:rsid w:val="00B7700C"/>
    <w:rsid w:val="00B770C7"/>
    <w:rsid w:val="00B77926"/>
    <w:rsid w:val="00B80F26"/>
    <w:rsid w:val="00B81D11"/>
    <w:rsid w:val="00B81DDB"/>
    <w:rsid w:val="00B822BD"/>
    <w:rsid w:val="00B842F4"/>
    <w:rsid w:val="00B84324"/>
    <w:rsid w:val="00B845DF"/>
    <w:rsid w:val="00B8658E"/>
    <w:rsid w:val="00B90E47"/>
    <w:rsid w:val="00B91A7B"/>
    <w:rsid w:val="00B929DD"/>
    <w:rsid w:val="00B93AF6"/>
    <w:rsid w:val="00B94676"/>
    <w:rsid w:val="00B95405"/>
    <w:rsid w:val="00B96062"/>
    <w:rsid w:val="00B963F1"/>
    <w:rsid w:val="00B9742E"/>
    <w:rsid w:val="00BA020A"/>
    <w:rsid w:val="00BA1823"/>
    <w:rsid w:val="00BA3153"/>
    <w:rsid w:val="00BA3C64"/>
    <w:rsid w:val="00BA536E"/>
    <w:rsid w:val="00BA7140"/>
    <w:rsid w:val="00BB025A"/>
    <w:rsid w:val="00BB02A4"/>
    <w:rsid w:val="00BB098C"/>
    <w:rsid w:val="00BB1270"/>
    <w:rsid w:val="00BB1E44"/>
    <w:rsid w:val="00BB5267"/>
    <w:rsid w:val="00BB52B8"/>
    <w:rsid w:val="00BB56CB"/>
    <w:rsid w:val="00BB59D8"/>
    <w:rsid w:val="00BB7450"/>
    <w:rsid w:val="00BB7E69"/>
    <w:rsid w:val="00BC08D8"/>
    <w:rsid w:val="00BC0E51"/>
    <w:rsid w:val="00BC1825"/>
    <w:rsid w:val="00BC2CD3"/>
    <w:rsid w:val="00BC3C1F"/>
    <w:rsid w:val="00BC3F82"/>
    <w:rsid w:val="00BC56D0"/>
    <w:rsid w:val="00BC6503"/>
    <w:rsid w:val="00BC6BA4"/>
    <w:rsid w:val="00BC7BC5"/>
    <w:rsid w:val="00BC7CE7"/>
    <w:rsid w:val="00BD1320"/>
    <w:rsid w:val="00BD295E"/>
    <w:rsid w:val="00BD396F"/>
    <w:rsid w:val="00BD39F5"/>
    <w:rsid w:val="00BD4664"/>
    <w:rsid w:val="00BE0F8C"/>
    <w:rsid w:val="00BE1193"/>
    <w:rsid w:val="00BE5547"/>
    <w:rsid w:val="00BE7D6E"/>
    <w:rsid w:val="00BF074C"/>
    <w:rsid w:val="00BF34AB"/>
    <w:rsid w:val="00BF3A85"/>
    <w:rsid w:val="00BF3BBD"/>
    <w:rsid w:val="00BF3E76"/>
    <w:rsid w:val="00BF4849"/>
    <w:rsid w:val="00BF4C9A"/>
    <w:rsid w:val="00BF4EA7"/>
    <w:rsid w:val="00BF6525"/>
    <w:rsid w:val="00BF772D"/>
    <w:rsid w:val="00C00EDB"/>
    <w:rsid w:val="00C0118C"/>
    <w:rsid w:val="00C013E1"/>
    <w:rsid w:val="00C02863"/>
    <w:rsid w:val="00C02CAD"/>
    <w:rsid w:val="00C0383A"/>
    <w:rsid w:val="00C03D8D"/>
    <w:rsid w:val="00C03ED0"/>
    <w:rsid w:val="00C05507"/>
    <w:rsid w:val="00C05700"/>
    <w:rsid w:val="00C067FF"/>
    <w:rsid w:val="00C06943"/>
    <w:rsid w:val="00C06A36"/>
    <w:rsid w:val="00C07ADC"/>
    <w:rsid w:val="00C07C72"/>
    <w:rsid w:val="00C101A8"/>
    <w:rsid w:val="00C125E3"/>
    <w:rsid w:val="00C127B6"/>
    <w:rsid w:val="00C12862"/>
    <w:rsid w:val="00C13B94"/>
    <w:rsid w:val="00C13D28"/>
    <w:rsid w:val="00C13E2C"/>
    <w:rsid w:val="00C14585"/>
    <w:rsid w:val="00C15D61"/>
    <w:rsid w:val="00C15DC2"/>
    <w:rsid w:val="00C1644E"/>
    <w:rsid w:val="00C165A0"/>
    <w:rsid w:val="00C169D1"/>
    <w:rsid w:val="00C205C2"/>
    <w:rsid w:val="00C21343"/>
    <w:rsid w:val="00C216CE"/>
    <w:rsid w:val="00C2184F"/>
    <w:rsid w:val="00C22A78"/>
    <w:rsid w:val="00C23C7E"/>
    <w:rsid w:val="00C23E31"/>
    <w:rsid w:val="00C245A7"/>
    <w:rsid w:val="00C245BC"/>
    <w:rsid w:val="00C246C5"/>
    <w:rsid w:val="00C24764"/>
    <w:rsid w:val="00C24B08"/>
    <w:rsid w:val="00C25A82"/>
    <w:rsid w:val="00C3036E"/>
    <w:rsid w:val="00C30A2A"/>
    <w:rsid w:val="00C33993"/>
    <w:rsid w:val="00C33CFF"/>
    <w:rsid w:val="00C3722A"/>
    <w:rsid w:val="00C4069E"/>
    <w:rsid w:val="00C41165"/>
    <w:rsid w:val="00C4145A"/>
    <w:rsid w:val="00C41ADC"/>
    <w:rsid w:val="00C420BB"/>
    <w:rsid w:val="00C44149"/>
    <w:rsid w:val="00C44410"/>
    <w:rsid w:val="00C44A15"/>
    <w:rsid w:val="00C4603A"/>
    <w:rsid w:val="00C46118"/>
    <w:rsid w:val="00C4630A"/>
    <w:rsid w:val="00C463E6"/>
    <w:rsid w:val="00C46A4E"/>
    <w:rsid w:val="00C5088C"/>
    <w:rsid w:val="00C523F0"/>
    <w:rsid w:val="00C526D2"/>
    <w:rsid w:val="00C53A91"/>
    <w:rsid w:val="00C56AC3"/>
    <w:rsid w:val="00C5794E"/>
    <w:rsid w:val="00C57C12"/>
    <w:rsid w:val="00C60968"/>
    <w:rsid w:val="00C63D39"/>
    <w:rsid w:val="00C63EDD"/>
    <w:rsid w:val="00C65883"/>
    <w:rsid w:val="00C658E5"/>
    <w:rsid w:val="00C65B36"/>
    <w:rsid w:val="00C65C65"/>
    <w:rsid w:val="00C66A9B"/>
    <w:rsid w:val="00C723AE"/>
    <w:rsid w:val="00C7292E"/>
    <w:rsid w:val="00C73A5A"/>
    <w:rsid w:val="00C7402A"/>
    <w:rsid w:val="00C74E88"/>
    <w:rsid w:val="00C75344"/>
    <w:rsid w:val="00C75CAF"/>
    <w:rsid w:val="00C76618"/>
    <w:rsid w:val="00C77389"/>
    <w:rsid w:val="00C80924"/>
    <w:rsid w:val="00C81BDE"/>
    <w:rsid w:val="00C81F2B"/>
    <w:rsid w:val="00C8286B"/>
    <w:rsid w:val="00C8290E"/>
    <w:rsid w:val="00C83100"/>
    <w:rsid w:val="00C83471"/>
    <w:rsid w:val="00C83DB0"/>
    <w:rsid w:val="00C84262"/>
    <w:rsid w:val="00C84DC8"/>
    <w:rsid w:val="00C91661"/>
    <w:rsid w:val="00C92D23"/>
    <w:rsid w:val="00C93580"/>
    <w:rsid w:val="00C93887"/>
    <w:rsid w:val="00C93AB7"/>
    <w:rsid w:val="00C947F8"/>
    <w:rsid w:val="00C949C0"/>
    <w:rsid w:val="00C9515F"/>
    <w:rsid w:val="00C95674"/>
    <w:rsid w:val="00C963C5"/>
    <w:rsid w:val="00CA030C"/>
    <w:rsid w:val="00CA161B"/>
    <w:rsid w:val="00CA1984"/>
    <w:rsid w:val="00CA1F41"/>
    <w:rsid w:val="00CA32EE"/>
    <w:rsid w:val="00CA4518"/>
    <w:rsid w:val="00CA5771"/>
    <w:rsid w:val="00CA6938"/>
    <w:rsid w:val="00CA6A1A"/>
    <w:rsid w:val="00CA7EBB"/>
    <w:rsid w:val="00CB2894"/>
    <w:rsid w:val="00CB4576"/>
    <w:rsid w:val="00CB4B08"/>
    <w:rsid w:val="00CB6CE3"/>
    <w:rsid w:val="00CB7C17"/>
    <w:rsid w:val="00CC0972"/>
    <w:rsid w:val="00CC1684"/>
    <w:rsid w:val="00CC1E75"/>
    <w:rsid w:val="00CC2E0E"/>
    <w:rsid w:val="00CC361C"/>
    <w:rsid w:val="00CC42D7"/>
    <w:rsid w:val="00CC474B"/>
    <w:rsid w:val="00CC658C"/>
    <w:rsid w:val="00CC67BF"/>
    <w:rsid w:val="00CD0843"/>
    <w:rsid w:val="00CD0ADB"/>
    <w:rsid w:val="00CD12AD"/>
    <w:rsid w:val="00CD4E31"/>
    <w:rsid w:val="00CD5A78"/>
    <w:rsid w:val="00CD5A80"/>
    <w:rsid w:val="00CD7345"/>
    <w:rsid w:val="00CD7F2A"/>
    <w:rsid w:val="00CE01B6"/>
    <w:rsid w:val="00CE10E5"/>
    <w:rsid w:val="00CE1D37"/>
    <w:rsid w:val="00CE33B8"/>
    <w:rsid w:val="00CE372E"/>
    <w:rsid w:val="00CE5526"/>
    <w:rsid w:val="00CF00B2"/>
    <w:rsid w:val="00CF0A1B"/>
    <w:rsid w:val="00CF193B"/>
    <w:rsid w:val="00CF19F6"/>
    <w:rsid w:val="00CF2A78"/>
    <w:rsid w:val="00CF2F4F"/>
    <w:rsid w:val="00CF3224"/>
    <w:rsid w:val="00CF3C2C"/>
    <w:rsid w:val="00CF3C96"/>
    <w:rsid w:val="00CF536D"/>
    <w:rsid w:val="00CF5B65"/>
    <w:rsid w:val="00CF5EE2"/>
    <w:rsid w:val="00CF601F"/>
    <w:rsid w:val="00D0276F"/>
    <w:rsid w:val="00D02C49"/>
    <w:rsid w:val="00D02E9D"/>
    <w:rsid w:val="00D0367D"/>
    <w:rsid w:val="00D036F5"/>
    <w:rsid w:val="00D03EDD"/>
    <w:rsid w:val="00D0421C"/>
    <w:rsid w:val="00D04641"/>
    <w:rsid w:val="00D060B8"/>
    <w:rsid w:val="00D07AF4"/>
    <w:rsid w:val="00D10561"/>
    <w:rsid w:val="00D10C98"/>
    <w:rsid w:val="00D10CB8"/>
    <w:rsid w:val="00D12806"/>
    <w:rsid w:val="00D12D44"/>
    <w:rsid w:val="00D13B47"/>
    <w:rsid w:val="00D13C6D"/>
    <w:rsid w:val="00D15018"/>
    <w:rsid w:val="00D158AC"/>
    <w:rsid w:val="00D1694C"/>
    <w:rsid w:val="00D17E0B"/>
    <w:rsid w:val="00D17EF5"/>
    <w:rsid w:val="00D20F5E"/>
    <w:rsid w:val="00D23174"/>
    <w:rsid w:val="00D23B76"/>
    <w:rsid w:val="00D24B4A"/>
    <w:rsid w:val="00D24DD6"/>
    <w:rsid w:val="00D379A3"/>
    <w:rsid w:val="00D424F7"/>
    <w:rsid w:val="00D42745"/>
    <w:rsid w:val="00D45FF3"/>
    <w:rsid w:val="00D46DE5"/>
    <w:rsid w:val="00D512CF"/>
    <w:rsid w:val="00D528B9"/>
    <w:rsid w:val="00D528ED"/>
    <w:rsid w:val="00D53186"/>
    <w:rsid w:val="00D531B0"/>
    <w:rsid w:val="00D5487D"/>
    <w:rsid w:val="00D5755A"/>
    <w:rsid w:val="00D57674"/>
    <w:rsid w:val="00D60140"/>
    <w:rsid w:val="00D6024A"/>
    <w:rsid w:val="00D608B5"/>
    <w:rsid w:val="00D621EE"/>
    <w:rsid w:val="00D62F63"/>
    <w:rsid w:val="00D636BC"/>
    <w:rsid w:val="00D64739"/>
    <w:rsid w:val="00D653C7"/>
    <w:rsid w:val="00D65576"/>
    <w:rsid w:val="00D67E70"/>
    <w:rsid w:val="00D7029C"/>
    <w:rsid w:val="00D71F99"/>
    <w:rsid w:val="00D73CA4"/>
    <w:rsid w:val="00D73D71"/>
    <w:rsid w:val="00D74127"/>
    <w:rsid w:val="00D74396"/>
    <w:rsid w:val="00D74847"/>
    <w:rsid w:val="00D74B50"/>
    <w:rsid w:val="00D765A3"/>
    <w:rsid w:val="00D80284"/>
    <w:rsid w:val="00D80514"/>
    <w:rsid w:val="00D807C6"/>
    <w:rsid w:val="00D819E2"/>
    <w:rsid w:val="00D81F71"/>
    <w:rsid w:val="00D82750"/>
    <w:rsid w:val="00D8550C"/>
    <w:rsid w:val="00D8564A"/>
    <w:rsid w:val="00D860F1"/>
    <w:rsid w:val="00D8632C"/>
    <w:rsid w:val="00D8642D"/>
    <w:rsid w:val="00D869D9"/>
    <w:rsid w:val="00D87B91"/>
    <w:rsid w:val="00D90A5E"/>
    <w:rsid w:val="00D91A68"/>
    <w:rsid w:val="00D91F1A"/>
    <w:rsid w:val="00D9235E"/>
    <w:rsid w:val="00D95A68"/>
    <w:rsid w:val="00D9765A"/>
    <w:rsid w:val="00DA17C7"/>
    <w:rsid w:val="00DA230A"/>
    <w:rsid w:val="00DA2FAC"/>
    <w:rsid w:val="00DA4C1D"/>
    <w:rsid w:val="00DA5C47"/>
    <w:rsid w:val="00DA6A9A"/>
    <w:rsid w:val="00DA6E0F"/>
    <w:rsid w:val="00DB1EFD"/>
    <w:rsid w:val="00DB22D7"/>
    <w:rsid w:val="00DB31F1"/>
    <w:rsid w:val="00DB3EAF"/>
    <w:rsid w:val="00DB46C6"/>
    <w:rsid w:val="00DC05E8"/>
    <w:rsid w:val="00DC1560"/>
    <w:rsid w:val="00DC3203"/>
    <w:rsid w:val="00DC3AA3"/>
    <w:rsid w:val="00DC3C99"/>
    <w:rsid w:val="00DC52F5"/>
    <w:rsid w:val="00DC5FD0"/>
    <w:rsid w:val="00DC64EA"/>
    <w:rsid w:val="00DC6E9C"/>
    <w:rsid w:val="00DC713B"/>
    <w:rsid w:val="00DD0354"/>
    <w:rsid w:val="00DD1103"/>
    <w:rsid w:val="00DD2647"/>
    <w:rsid w:val="00DD27D7"/>
    <w:rsid w:val="00DD2C8C"/>
    <w:rsid w:val="00DD458C"/>
    <w:rsid w:val="00DD48A0"/>
    <w:rsid w:val="00DD4CEE"/>
    <w:rsid w:val="00DD6262"/>
    <w:rsid w:val="00DD6451"/>
    <w:rsid w:val="00DD72E9"/>
    <w:rsid w:val="00DD7605"/>
    <w:rsid w:val="00DD7854"/>
    <w:rsid w:val="00DD7CEB"/>
    <w:rsid w:val="00DE111A"/>
    <w:rsid w:val="00DE1810"/>
    <w:rsid w:val="00DE2020"/>
    <w:rsid w:val="00DE2F29"/>
    <w:rsid w:val="00DE3476"/>
    <w:rsid w:val="00DE7B05"/>
    <w:rsid w:val="00DE7BEA"/>
    <w:rsid w:val="00DF0440"/>
    <w:rsid w:val="00DF0949"/>
    <w:rsid w:val="00DF0C15"/>
    <w:rsid w:val="00DF4B7C"/>
    <w:rsid w:val="00DF5B84"/>
    <w:rsid w:val="00DF5ED5"/>
    <w:rsid w:val="00DF6D5B"/>
    <w:rsid w:val="00DF771B"/>
    <w:rsid w:val="00DF7EE2"/>
    <w:rsid w:val="00E0066B"/>
    <w:rsid w:val="00E00C72"/>
    <w:rsid w:val="00E00F1F"/>
    <w:rsid w:val="00E01BAA"/>
    <w:rsid w:val="00E01EDE"/>
    <w:rsid w:val="00E0282A"/>
    <w:rsid w:val="00E02EAB"/>
    <w:rsid w:val="00E02F9B"/>
    <w:rsid w:val="00E03FBE"/>
    <w:rsid w:val="00E047F3"/>
    <w:rsid w:val="00E07617"/>
    <w:rsid w:val="00E0796F"/>
    <w:rsid w:val="00E07E14"/>
    <w:rsid w:val="00E11E8F"/>
    <w:rsid w:val="00E123D3"/>
    <w:rsid w:val="00E12640"/>
    <w:rsid w:val="00E14369"/>
    <w:rsid w:val="00E14F94"/>
    <w:rsid w:val="00E15069"/>
    <w:rsid w:val="00E1563A"/>
    <w:rsid w:val="00E17336"/>
    <w:rsid w:val="00E17D15"/>
    <w:rsid w:val="00E20144"/>
    <w:rsid w:val="00E212D5"/>
    <w:rsid w:val="00E22B95"/>
    <w:rsid w:val="00E24431"/>
    <w:rsid w:val="00E2566C"/>
    <w:rsid w:val="00E30265"/>
    <w:rsid w:val="00E30331"/>
    <w:rsid w:val="00E3037B"/>
    <w:rsid w:val="00E30BB8"/>
    <w:rsid w:val="00E31F9C"/>
    <w:rsid w:val="00E32A00"/>
    <w:rsid w:val="00E33B93"/>
    <w:rsid w:val="00E353AF"/>
    <w:rsid w:val="00E37F99"/>
    <w:rsid w:val="00E40488"/>
    <w:rsid w:val="00E426D9"/>
    <w:rsid w:val="00E43373"/>
    <w:rsid w:val="00E43B2B"/>
    <w:rsid w:val="00E45118"/>
    <w:rsid w:val="00E46F9B"/>
    <w:rsid w:val="00E50367"/>
    <w:rsid w:val="00E5148E"/>
    <w:rsid w:val="00E51ABA"/>
    <w:rsid w:val="00E51F59"/>
    <w:rsid w:val="00E524CB"/>
    <w:rsid w:val="00E52A8E"/>
    <w:rsid w:val="00E57FDA"/>
    <w:rsid w:val="00E61193"/>
    <w:rsid w:val="00E62370"/>
    <w:rsid w:val="00E63DFC"/>
    <w:rsid w:val="00E640ED"/>
    <w:rsid w:val="00E64ABE"/>
    <w:rsid w:val="00E65456"/>
    <w:rsid w:val="00E65A91"/>
    <w:rsid w:val="00E65FB7"/>
    <w:rsid w:val="00E66188"/>
    <w:rsid w:val="00E664FB"/>
    <w:rsid w:val="00E672F0"/>
    <w:rsid w:val="00E67596"/>
    <w:rsid w:val="00E70026"/>
    <w:rsid w:val="00E70373"/>
    <w:rsid w:val="00E7173B"/>
    <w:rsid w:val="00E7248D"/>
    <w:rsid w:val="00E72A7D"/>
    <w:rsid w:val="00E72E40"/>
    <w:rsid w:val="00E73665"/>
    <w:rsid w:val="00E7391C"/>
    <w:rsid w:val="00E73999"/>
    <w:rsid w:val="00E73BDC"/>
    <w:rsid w:val="00E73E9E"/>
    <w:rsid w:val="00E74712"/>
    <w:rsid w:val="00E81660"/>
    <w:rsid w:val="00E81C0F"/>
    <w:rsid w:val="00E8488E"/>
    <w:rsid w:val="00E84E2E"/>
    <w:rsid w:val="00E8537D"/>
    <w:rsid w:val="00E854FE"/>
    <w:rsid w:val="00E86E40"/>
    <w:rsid w:val="00E87A86"/>
    <w:rsid w:val="00E906CC"/>
    <w:rsid w:val="00E907AF"/>
    <w:rsid w:val="00E91752"/>
    <w:rsid w:val="00E91FB6"/>
    <w:rsid w:val="00E939A0"/>
    <w:rsid w:val="00E944EA"/>
    <w:rsid w:val="00E97E4E"/>
    <w:rsid w:val="00E9E5AA"/>
    <w:rsid w:val="00EA128D"/>
    <w:rsid w:val="00EA1CC2"/>
    <w:rsid w:val="00EA1FCD"/>
    <w:rsid w:val="00EA21A9"/>
    <w:rsid w:val="00EA2D76"/>
    <w:rsid w:val="00EA3205"/>
    <w:rsid w:val="00EA4644"/>
    <w:rsid w:val="00EA56C8"/>
    <w:rsid w:val="00EA6963"/>
    <w:rsid w:val="00EA758A"/>
    <w:rsid w:val="00EA76DF"/>
    <w:rsid w:val="00EB096F"/>
    <w:rsid w:val="00EB199F"/>
    <w:rsid w:val="00EB21A4"/>
    <w:rsid w:val="00EB27C4"/>
    <w:rsid w:val="00EB37FF"/>
    <w:rsid w:val="00EB5387"/>
    <w:rsid w:val="00EB5405"/>
    <w:rsid w:val="00EB5C10"/>
    <w:rsid w:val="00EB6792"/>
    <w:rsid w:val="00EB7322"/>
    <w:rsid w:val="00EB7C7A"/>
    <w:rsid w:val="00EB7EC5"/>
    <w:rsid w:val="00EC0FE9"/>
    <w:rsid w:val="00EC198B"/>
    <w:rsid w:val="00EC28D6"/>
    <w:rsid w:val="00EC3F72"/>
    <w:rsid w:val="00EC426D"/>
    <w:rsid w:val="00EC4B95"/>
    <w:rsid w:val="00EC5558"/>
    <w:rsid w:val="00EC571B"/>
    <w:rsid w:val="00EC57D7"/>
    <w:rsid w:val="00EC5C5A"/>
    <w:rsid w:val="00EC6385"/>
    <w:rsid w:val="00EC7D1D"/>
    <w:rsid w:val="00EC7D39"/>
    <w:rsid w:val="00ED1DE9"/>
    <w:rsid w:val="00ED235A"/>
    <w:rsid w:val="00ED23D4"/>
    <w:rsid w:val="00ED353D"/>
    <w:rsid w:val="00ED3AF9"/>
    <w:rsid w:val="00ED5E0B"/>
    <w:rsid w:val="00ED6852"/>
    <w:rsid w:val="00ED6E3C"/>
    <w:rsid w:val="00ED7037"/>
    <w:rsid w:val="00ED7C57"/>
    <w:rsid w:val="00EE031F"/>
    <w:rsid w:val="00EE2EFF"/>
    <w:rsid w:val="00EE37B6"/>
    <w:rsid w:val="00EE60D6"/>
    <w:rsid w:val="00EE71D6"/>
    <w:rsid w:val="00EE7491"/>
    <w:rsid w:val="00EF0F45"/>
    <w:rsid w:val="00EF0FD0"/>
    <w:rsid w:val="00EF19FF"/>
    <w:rsid w:val="00EF21B9"/>
    <w:rsid w:val="00EF4163"/>
    <w:rsid w:val="00EF542B"/>
    <w:rsid w:val="00EF5521"/>
    <w:rsid w:val="00EF7463"/>
    <w:rsid w:val="00EF7971"/>
    <w:rsid w:val="00EF7A74"/>
    <w:rsid w:val="00F002EF"/>
    <w:rsid w:val="00F01EE9"/>
    <w:rsid w:val="00F04481"/>
    <w:rsid w:val="00F04900"/>
    <w:rsid w:val="00F04C52"/>
    <w:rsid w:val="00F04DFF"/>
    <w:rsid w:val="00F065A4"/>
    <w:rsid w:val="00F06EE3"/>
    <w:rsid w:val="00F109F8"/>
    <w:rsid w:val="00F11E5E"/>
    <w:rsid w:val="00F126B9"/>
    <w:rsid w:val="00F12715"/>
    <w:rsid w:val="00F144D5"/>
    <w:rsid w:val="00F146F0"/>
    <w:rsid w:val="00F146FE"/>
    <w:rsid w:val="00F15039"/>
    <w:rsid w:val="00F1592C"/>
    <w:rsid w:val="00F1692F"/>
    <w:rsid w:val="00F20B48"/>
    <w:rsid w:val="00F20F55"/>
    <w:rsid w:val="00F20FF3"/>
    <w:rsid w:val="00F2190B"/>
    <w:rsid w:val="00F21CC6"/>
    <w:rsid w:val="00F228B5"/>
    <w:rsid w:val="00F2389C"/>
    <w:rsid w:val="00F249FC"/>
    <w:rsid w:val="00F24A8E"/>
    <w:rsid w:val="00F25A01"/>
    <w:rsid w:val="00F25C2F"/>
    <w:rsid w:val="00F25C67"/>
    <w:rsid w:val="00F265F5"/>
    <w:rsid w:val="00F2703C"/>
    <w:rsid w:val="00F27142"/>
    <w:rsid w:val="00F30DFF"/>
    <w:rsid w:val="00F31F4B"/>
    <w:rsid w:val="00F32071"/>
    <w:rsid w:val="00F3233C"/>
    <w:rsid w:val="00F32535"/>
    <w:rsid w:val="00F32B80"/>
    <w:rsid w:val="00F32E74"/>
    <w:rsid w:val="00F340EB"/>
    <w:rsid w:val="00F35285"/>
    <w:rsid w:val="00F35DA2"/>
    <w:rsid w:val="00F36096"/>
    <w:rsid w:val="00F41A21"/>
    <w:rsid w:val="00F43564"/>
    <w:rsid w:val="00F43B9D"/>
    <w:rsid w:val="00F44A42"/>
    <w:rsid w:val="00F44AD0"/>
    <w:rsid w:val="00F44D5E"/>
    <w:rsid w:val="00F45A0C"/>
    <w:rsid w:val="00F45B6C"/>
    <w:rsid w:val="00F47BEF"/>
    <w:rsid w:val="00F47F31"/>
    <w:rsid w:val="00F51CA8"/>
    <w:rsid w:val="00F53A35"/>
    <w:rsid w:val="00F53DA0"/>
    <w:rsid w:val="00F55A3D"/>
    <w:rsid w:val="00F56346"/>
    <w:rsid w:val="00F56426"/>
    <w:rsid w:val="00F57421"/>
    <w:rsid w:val="00F5744B"/>
    <w:rsid w:val="00F61209"/>
    <w:rsid w:val="00F61477"/>
    <w:rsid w:val="00F61E65"/>
    <w:rsid w:val="00F6259E"/>
    <w:rsid w:val="00F6279F"/>
    <w:rsid w:val="00F62AE5"/>
    <w:rsid w:val="00F654B9"/>
    <w:rsid w:val="00F65DD4"/>
    <w:rsid w:val="00F65E0B"/>
    <w:rsid w:val="00F6695E"/>
    <w:rsid w:val="00F66C1E"/>
    <w:rsid w:val="00F670F6"/>
    <w:rsid w:val="00F672B2"/>
    <w:rsid w:val="00F67369"/>
    <w:rsid w:val="00F67C42"/>
    <w:rsid w:val="00F70C84"/>
    <w:rsid w:val="00F71F3B"/>
    <w:rsid w:val="00F71FC4"/>
    <w:rsid w:val="00F72414"/>
    <w:rsid w:val="00F7433C"/>
    <w:rsid w:val="00F8160B"/>
    <w:rsid w:val="00F81789"/>
    <w:rsid w:val="00F81A0F"/>
    <w:rsid w:val="00F81B9B"/>
    <w:rsid w:val="00F81C86"/>
    <w:rsid w:val="00F8221C"/>
    <w:rsid w:val="00F829B4"/>
    <w:rsid w:val="00F83830"/>
    <w:rsid w:val="00F83973"/>
    <w:rsid w:val="00F83D80"/>
    <w:rsid w:val="00F86F50"/>
    <w:rsid w:val="00F87E9A"/>
    <w:rsid w:val="00F87FA3"/>
    <w:rsid w:val="00F8A44D"/>
    <w:rsid w:val="00F907E2"/>
    <w:rsid w:val="00F93D8C"/>
    <w:rsid w:val="00F942C1"/>
    <w:rsid w:val="00F9484C"/>
    <w:rsid w:val="00F96FF3"/>
    <w:rsid w:val="00F9795B"/>
    <w:rsid w:val="00FA074A"/>
    <w:rsid w:val="00FA1688"/>
    <w:rsid w:val="00FA27B9"/>
    <w:rsid w:val="00FA3102"/>
    <w:rsid w:val="00FA3967"/>
    <w:rsid w:val="00FA48D4"/>
    <w:rsid w:val="00FA4E60"/>
    <w:rsid w:val="00FA5323"/>
    <w:rsid w:val="00FA54FA"/>
    <w:rsid w:val="00FA6D39"/>
    <w:rsid w:val="00FA7DC3"/>
    <w:rsid w:val="00FB1842"/>
    <w:rsid w:val="00FB1BED"/>
    <w:rsid w:val="00FB227E"/>
    <w:rsid w:val="00FB2478"/>
    <w:rsid w:val="00FB3567"/>
    <w:rsid w:val="00FB3D61"/>
    <w:rsid w:val="00FB44CE"/>
    <w:rsid w:val="00FB5009"/>
    <w:rsid w:val="00FB76AB"/>
    <w:rsid w:val="00FB8E33"/>
    <w:rsid w:val="00FC0221"/>
    <w:rsid w:val="00FC0A06"/>
    <w:rsid w:val="00FC0BDC"/>
    <w:rsid w:val="00FC22B8"/>
    <w:rsid w:val="00FC3692"/>
    <w:rsid w:val="00FC639D"/>
    <w:rsid w:val="00FD0299"/>
    <w:rsid w:val="00FD03FE"/>
    <w:rsid w:val="00FD0E0F"/>
    <w:rsid w:val="00FD126E"/>
    <w:rsid w:val="00FD3C36"/>
    <w:rsid w:val="00FD3DE1"/>
    <w:rsid w:val="00FD443D"/>
    <w:rsid w:val="00FD4D81"/>
    <w:rsid w:val="00FD57A6"/>
    <w:rsid w:val="00FD6FAA"/>
    <w:rsid w:val="00FD7498"/>
    <w:rsid w:val="00FD7FB3"/>
    <w:rsid w:val="00FE0080"/>
    <w:rsid w:val="00FE232A"/>
    <w:rsid w:val="00FE2F27"/>
    <w:rsid w:val="00FE3584"/>
    <w:rsid w:val="00FE403A"/>
    <w:rsid w:val="00FE4713"/>
    <w:rsid w:val="00FE673D"/>
    <w:rsid w:val="00FE7278"/>
    <w:rsid w:val="00FE72B4"/>
    <w:rsid w:val="00FF068A"/>
    <w:rsid w:val="00FF1684"/>
    <w:rsid w:val="00FF1F44"/>
    <w:rsid w:val="00FF1FDC"/>
    <w:rsid w:val="00FF225E"/>
    <w:rsid w:val="00FF45CA"/>
    <w:rsid w:val="00FF59EB"/>
    <w:rsid w:val="00FF672C"/>
    <w:rsid w:val="00FF6CE8"/>
    <w:rsid w:val="00FF7672"/>
    <w:rsid w:val="01096321"/>
    <w:rsid w:val="010DEAA8"/>
    <w:rsid w:val="010F989E"/>
    <w:rsid w:val="0113163E"/>
    <w:rsid w:val="0128146A"/>
    <w:rsid w:val="0133816D"/>
    <w:rsid w:val="0146658F"/>
    <w:rsid w:val="014BD51C"/>
    <w:rsid w:val="01697C54"/>
    <w:rsid w:val="01711BD1"/>
    <w:rsid w:val="018EF073"/>
    <w:rsid w:val="01B08892"/>
    <w:rsid w:val="01B82930"/>
    <w:rsid w:val="01C33FB1"/>
    <w:rsid w:val="01C51172"/>
    <w:rsid w:val="01F45FA0"/>
    <w:rsid w:val="021D1BD0"/>
    <w:rsid w:val="0229CC6B"/>
    <w:rsid w:val="023A1BC9"/>
    <w:rsid w:val="024485A5"/>
    <w:rsid w:val="02472D45"/>
    <w:rsid w:val="02723F12"/>
    <w:rsid w:val="0280095B"/>
    <w:rsid w:val="02824AC8"/>
    <w:rsid w:val="02A6C86B"/>
    <w:rsid w:val="02B2DEA2"/>
    <w:rsid w:val="02D0EDC1"/>
    <w:rsid w:val="032AE93A"/>
    <w:rsid w:val="033F6C02"/>
    <w:rsid w:val="03929DD8"/>
    <w:rsid w:val="03AD1C8D"/>
    <w:rsid w:val="03D5CB24"/>
    <w:rsid w:val="03EF3DC1"/>
    <w:rsid w:val="03FFDA0C"/>
    <w:rsid w:val="040E0F73"/>
    <w:rsid w:val="04265D94"/>
    <w:rsid w:val="042C0A90"/>
    <w:rsid w:val="04308A20"/>
    <w:rsid w:val="043AC2D9"/>
    <w:rsid w:val="0444F9FD"/>
    <w:rsid w:val="045B212A"/>
    <w:rsid w:val="047FDE4C"/>
    <w:rsid w:val="0496ED80"/>
    <w:rsid w:val="04ABAF28"/>
    <w:rsid w:val="04EDE2FB"/>
    <w:rsid w:val="04F90376"/>
    <w:rsid w:val="050091C4"/>
    <w:rsid w:val="0506830E"/>
    <w:rsid w:val="0510A17A"/>
    <w:rsid w:val="052FD940"/>
    <w:rsid w:val="053205A1"/>
    <w:rsid w:val="053F5B96"/>
    <w:rsid w:val="0553D7DD"/>
    <w:rsid w:val="056166B2"/>
    <w:rsid w:val="05735723"/>
    <w:rsid w:val="057423A2"/>
    <w:rsid w:val="05AAB96B"/>
    <w:rsid w:val="05BD56CD"/>
    <w:rsid w:val="05DD255B"/>
    <w:rsid w:val="05F87552"/>
    <w:rsid w:val="06157EA5"/>
    <w:rsid w:val="062C656C"/>
    <w:rsid w:val="0636A959"/>
    <w:rsid w:val="0637EDE5"/>
    <w:rsid w:val="065B5BB2"/>
    <w:rsid w:val="069EE7A0"/>
    <w:rsid w:val="06B31E5A"/>
    <w:rsid w:val="06BB681E"/>
    <w:rsid w:val="06C44D9E"/>
    <w:rsid w:val="06CE3A11"/>
    <w:rsid w:val="06D7DF11"/>
    <w:rsid w:val="06DED7E6"/>
    <w:rsid w:val="06E4BD4F"/>
    <w:rsid w:val="06E7BFEE"/>
    <w:rsid w:val="06F85383"/>
    <w:rsid w:val="07491448"/>
    <w:rsid w:val="074E4676"/>
    <w:rsid w:val="075DB9D7"/>
    <w:rsid w:val="0760CB75"/>
    <w:rsid w:val="07736F60"/>
    <w:rsid w:val="077D1A25"/>
    <w:rsid w:val="07A43114"/>
    <w:rsid w:val="07BB7D7E"/>
    <w:rsid w:val="07EBAADA"/>
    <w:rsid w:val="07FBD465"/>
    <w:rsid w:val="081FC803"/>
    <w:rsid w:val="08348592"/>
    <w:rsid w:val="083B3C2C"/>
    <w:rsid w:val="084670AD"/>
    <w:rsid w:val="08637F18"/>
    <w:rsid w:val="08768B1C"/>
    <w:rsid w:val="08775F75"/>
    <w:rsid w:val="0879F145"/>
    <w:rsid w:val="08812F96"/>
    <w:rsid w:val="089F38B1"/>
    <w:rsid w:val="08E0ED11"/>
    <w:rsid w:val="08E31D76"/>
    <w:rsid w:val="092F5624"/>
    <w:rsid w:val="09534F6F"/>
    <w:rsid w:val="0957A9D6"/>
    <w:rsid w:val="095A424F"/>
    <w:rsid w:val="096071D1"/>
    <w:rsid w:val="0980954B"/>
    <w:rsid w:val="0992FC74"/>
    <w:rsid w:val="09B43BDA"/>
    <w:rsid w:val="09CD936A"/>
    <w:rsid w:val="09FD740E"/>
    <w:rsid w:val="0A5C2FA7"/>
    <w:rsid w:val="0A6FC0D6"/>
    <w:rsid w:val="0A7F3F99"/>
    <w:rsid w:val="0A89966B"/>
    <w:rsid w:val="0A9ED911"/>
    <w:rsid w:val="0A9FA5E2"/>
    <w:rsid w:val="0AA01147"/>
    <w:rsid w:val="0AA27079"/>
    <w:rsid w:val="0AA8D3D8"/>
    <w:rsid w:val="0AB5D31C"/>
    <w:rsid w:val="0ABA1897"/>
    <w:rsid w:val="0AD1BDEA"/>
    <w:rsid w:val="0AEF585A"/>
    <w:rsid w:val="0AF5C789"/>
    <w:rsid w:val="0B07CB38"/>
    <w:rsid w:val="0B08D9B0"/>
    <w:rsid w:val="0B129E80"/>
    <w:rsid w:val="0B1C022D"/>
    <w:rsid w:val="0B27B52B"/>
    <w:rsid w:val="0B515A86"/>
    <w:rsid w:val="0B740330"/>
    <w:rsid w:val="0B751D89"/>
    <w:rsid w:val="0B7621A4"/>
    <w:rsid w:val="0BA1389A"/>
    <w:rsid w:val="0BBFD015"/>
    <w:rsid w:val="0BC89539"/>
    <w:rsid w:val="0BD07ABD"/>
    <w:rsid w:val="0BFF4313"/>
    <w:rsid w:val="0C2DF1ED"/>
    <w:rsid w:val="0C4393D5"/>
    <w:rsid w:val="0C4A5624"/>
    <w:rsid w:val="0C64425D"/>
    <w:rsid w:val="0C7FBD8D"/>
    <w:rsid w:val="0C92DDB7"/>
    <w:rsid w:val="0CA38140"/>
    <w:rsid w:val="0CBE2E46"/>
    <w:rsid w:val="0CD46122"/>
    <w:rsid w:val="0CD60F8D"/>
    <w:rsid w:val="0CD92A5B"/>
    <w:rsid w:val="0CDA76C1"/>
    <w:rsid w:val="0CF83308"/>
    <w:rsid w:val="0D0CF4A0"/>
    <w:rsid w:val="0D64F474"/>
    <w:rsid w:val="0D88787C"/>
    <w:rsid w:val="0D934692"/>
    <w:rsid w:val="0D97DB81"/>
    <w:rsid w:val="0DA3BB21"/>
    <w:rsid w:val="0DB7A559"/>
    <w:rsid w:val="0DBE09E0"/>
    <w:rsid w:val="0DC0E8DE"/>
    <w:rsid w:val="0DCEB013"/>
    <w:rsid w:val="0DD6C3A9"/>
    <w:rsid w:val="0E0EA575"/>
    <w:rsid w:val="0E1B3095"/>
    <w:rsid w:val="0E1B8DEE"/>
    <w:rsid w:val="0E3FDEAE"/>
    <w:rsid w:val="0E5C6E2A"/>
    <w:rsid w:val="0E623702"/>
    <w:rsid w:val="0E7E556B"/>
    <w:rsid w:val="0E87ACFD"/>
    <w:rsid w:val="0E98C023"/>
    <w:rsid w:val="0EB34B49"/>
    <w:rsid w:val="0EB5E13C"/>
    <w:rsid w:val="0EC975E7"/>
    <w:rsid w:val="0ED40D69"/>
    <w:rsid w:val="0ED6E03B"/>
    <w:rsid w:val="0EF516E9"/>
    <w:rsid w:val="0EFC59B4"/>
    <w:rsid w:val="0F030108"/>
    <w:rsid w:val="0F20DDCB"/>
    <w:rsid w:val="0F24993F"/>
    <w:rsid w:val="0F2CF96D"/>
    <w:rsid w:val="0F38A1C1"/>
    <w:rsid w:val="0F3E6C9B"/>
    <w:rsid w:val="0F435224"/>
    <w:rsid w:val="0F5A308A"/>
    <w:rsid w:val="0F672386"/>
    <w:rsid w:val="0F765756"/>
    <w:rsid w:val="0F78973D"/>
    <w:rsid w:val="0F8AFC14"/>
    <w:rsid w:val="0F91958B"/>
    <w:rsid w:val="0F97EEE1"/>
    <w:rsid w:val="0FB47404"/>
    <w:rsid w:val="0FBCC1C1"/>
    <w:rsid w:val="0FD6C3FE"/>
    <w:rsid w:val="0FDDF45C"/>
    <w:rsid w:val="0FDF11E7"/>
    <w:rsid w:val="0FFBFEAB"/>
    <w:rsid w:val="10052C4F"/>
    <w:rsid w:val="101BB1E3"/>
    <w:rsid w:val="10224528"/>
    <w:rsid w:val="1025B24F"/>
    <w:rsid w:val="1066A154"/>
    <w:rsid w:val="10688FE0"/>
    <w:rsid w:val="1070226C"/>
    <w:rsid w:val="107BD85C"/>
    <w:rsid w:val="108B35E4"/>
    <w:rsid w:val="10A0DD6B"/>
    <w:rsid w:val="10AD7333"/>
    <w:rsid w:val="10AEFF7C"/>
    <w:rsid w:val="10B12FEF"/>
    <w:rsid w:val="10C21BA8"/>
    <w:rsid w:val="10D6573A"/>
    <w:rsid w:val="10DDE893"/>
    <w:rsid w:val="10E64A9A"/>
    <w:rsid w:val="10F548DD"/>
    <w:rsid w:val="10FD06CF"/>
    <w:rsid w:val="1126AB84"/>
    <w:rsid w:val="114520F8"/>
    <w:rsid w:val="11550709"/>
    <w:rsid w:val="115B917F"/>
    <w:rsid w:val="116A1842"/>
    <w:rsid w:val="116B4467"/>
    <w:rsid w:val="1170999C"/>
    <w:rsid w:val="11781529"/>
    <w:rsid w:val="1193B22C"/>
    <w:rsid w:val="11999C08"/>
    <w:rsid w:val="119CA4BD"/>
    <w:rsid w:val="11B00468"/>
    <w:rsid w:val="11B050E2"/>
    <w:rsid w:val="11B326B0"/>
    <w:rsid w:val="11B56214"/>
    <w:rsid w:val="11CFDB21"/>
    <w:rsid w:val="11E1A755"/>
    <w:rsid w:val="11E43204"/>
    <w:rsid w:val="11E78E6F"/>
    <w:rsid w:val="120EE97F"/>
    <w:rsid w:val="1236993A"/>
    <w:rsid w:val="124D9C7D"/>
    <w:rsid w:val="1299DF0F"/>
    <w:rsid w:val="129C83B2"/>
    <w:rsid w:val="12A0FA0A"/>
    <w:rsid w:val="12A4BCFF"/>
    <w:rsid w:val="12AA6C43"/>
    <w:rsid w:val="12CDB3BD"/>
    <w:rsid w:val="12DBE7EC"/>
    <w:rsid w:val="12DC02D4"/>
    <w:rsid w:val="12F9B702"/>
    <w:rsid w:val="1316B2A9"/>
    <w:rsid w:val="135FAEC0"/>
    <w:rsid w:val="13752570"/>
    <w:rsid w:val="13CEDCD1"/>
    <w:rsid w:val="13D51E60"/>
    <w:rsid w:val="13DFDA41"/>
    <w:rsid w:val="13EB74B9"/>
    <w:rsid w:val="140285DF"/>
    <w:rsid w:val="1405E224"/>
    <w:rsid w:val="140FACF2"/>
    <w:rsid w:val="141C474C"/>
    <w:rsid w:val="142A2ECE"/>
    <w:rsid w:val="14421CA8"/>
    <w:rsid w:val="145C51B1"/>
    <w:rsid w:val="147AE12D"/>
    <w:rsid w:val="14934D37"/>
    <w:rsid w:val="14B95392"/>
    <w:rsid w:val="14BD6BE0"/>
    <w:rsid w:val="14F3B27A"/>
    <w:rsid w:val="1503DB8D"/>
    <w:rsid w:val="150B1B59"/>
    <w:rsid w:val="150B77BA"/>
    <w:rsid w:val="151015E3"/>
    <w:rsid w:val="1513C9D8"/>
    <w:rsid w:val="152343FE"/>
    <w:rsid w:val="153C267C"/>
    <w:rsid w:val="1540F7A3"/>
    <w:rsid w:val="1559CC3A"/>
    <w:rsid w:val="15672457"/>
    <w:rsid w:val="158C9B8E"/>
    <w:rsid w:val="15AB4B92"/>
    <w:rsid w:val="15C0D6CE"/>
    <w:rsid w:val="15FF2247"/>
    <w:rsid w:val="161FFF1D"/>
    <w:rsid w:val="16277954"/>
    <w:rsid w:val="1644EA01"/>
    <w:rsid w:val="16482F07"/>
    <w:rsid w:val="16493D85"/>
    <w:rsid w:val="1660C33D"/>
    <w:rsid w:val="1662207F"/>
    <w:rsid w:val="1687D641"/>
    <w:rsid w:val="1697EF39"/>
    <w:rsid w:val="16A530A0"/>
    <w:rsid w:val="16A8FDEF"/>
    <w:rsid w:val="16B20DEB"/>
    <w:rsid w:val="16BA83C8"/>
    <w:rsid w:val="16C48185"/>
    <w:rsid w:val="16D12C95"/>
    <w:rsid w:val="16F643EB"/>
    <w:rsid w:val="1703F480"/>
    <w:rsid w:val="17140C69"/>
    <w:rsid w:val="172D4EB7"/>
    <w:rsid w:val="17453C03"/>
    <w:rsid w:val="17539842"/>
    <w:rsid w:val="176433BC"/>
    <w:rsid w:val="176C4853"/>
    <w:rsid w:val="1777387E"/>
    <w:rsid w:val="1778AB44"/>
    <w:rsid w:val="177FF1E6"/>
    <w:rsid w:val="1791C16F"/>
    <w:rsid w:val="17CE2E50"/>
    <w:rsid w:val="17E12927"/>
    <w:rsid w:val="18059623"/>
    <w:rsid w:val="18246621"/>
    <w:rsid w:val="18341FDB"/>
    <w:rsid w:val="1841CE15"/>
    <w:rsid w:val="1853A091"/>
    <w:rsid w:val="1865DB36"/>
    <w:rsid w:val="186AF7EE"/>
    <w:rsid w:val="186D591F"/>
    <w:rsid w:val="187DC6FF"/>
    <w:rsid w:val="187FCFCD"/>
    <w:rsid w:val="188E17CC"/>
    <w:rsid w:val="1897486C"/>
    <w:rsid w:val="189F94CD"/>
    <w:rsid w:val="18B8E74A"/>
    <w:rsid w:val="18CF3D30"/>
    <w:rsid w:val="18F4F891"/>
    <w:rsid w:val="18FA3DBA"/>
    <w:rsid w:val="191A1319"/>
    <w:rsid w:val="19225236"/>
    <w:rsid w:val="193628AD"/>
    <w:rsid w:val="19595C5B"/>
    <w:rsid w:val="195A904D"/>
    <w:rsid w:val="19602377"/>
    <w:rsid w:val="19944EDC"/>
    <w:rsid w:val="19BA7099"/>
    <w:rsid w:val="19D25E08"/>
    <w:rsid w:val="19DBA2CE"/>
    <w:rsid w:val="19DD9E76"/>
    <w:rsid w:val="19E2266A"/>
    <w:rsid w:val="19F018F2"/>
    <w:rsid w:val="1A2B210B"/>
    <w:rsid w:val="1A51B239"/>
    <w:rsid w:val="1A542B6B"/>
    <w:rsid w:val="1A59FA69"/>
    <w:rsid w:val="1A5D362C"/>
    <w:rsid w:val="1A5F94A3"/>
    <w:rsid w:val="1A6D77A0"/>
    <w:rsid w:val="1A857910"/>
    <w:rsid w:val="1A93C975"/>
    <w:rsid w:val="1A96A687"/>
    <w:rsid w:val="1AA9AFBE"/>
    <w:rsid w:val="1AB7BE5C"/>
    <w:rsid w:val="1ABC7634"/>
    <w:rsid w:val="1B0DE8B5"/>
    <w:rsid w:val="1B22CC81"/>
    <w:rsid w:val="1B2A4758"/>
    <w:rsid w:val="1B398DEC"/>
    <w:rsid w:val="1B4C52AF"/>
    <w:rsid w:val="1B5C06E3"/>
    <w:rsid w:val="1B81AF52"/>
    <w:rsid w:val="1BA2F9F0"/>
    <w:rsid w:val="1BA9BAAE"/>
    <w:rsid w:val="1BDD1CCE"/>
    <w:rsid w:val="1C0A36B4"/>
    <w:rsid w:val="1C48CDD7"/>
    <w:rsid w:val="1C690BF6"/>
    <w:rsid w:val="1C9B9F45"/>
    <w:rsid w:val="1C9F81B6"/>
    <w:rsid w:val="1CE050F0"/>
    <w:rsid w:val="1CE2819E"/>
    <w:rsid w:val="1CF7D744"/>
    <w:rsid w:val="1CFD7B6A"/>
    <w:rsid w:val="1D021B13"/>
    <w:rsid w:val="1D0F4CAA"/>
    <w:rsid w:val="1D2A0319"/>
    <w:rsid w:val="1D2BDE01"/>
    <w:rsid w:val="1D34E1A8"/>
    <w:rsid w:val="1D53FD57"/>
    <w:rsid w:val="1D5E97BC"/>
    <w:rsid w:val="1D699BE9"/>
    <w:rsid w:val="1D721DE2"/>
    <w:rsid w:val="1D7825A0"/>
    <w:rsid w:val="1D97C556"/>
    <w:rsid w:val="1DB69632"/>
    <w:rsid w:val="1DBB054D"/>
    <w:rsid w:val="1DC540D4"/>
    <w:rsid w:val="1DFD7E38"/>
    <w:rsid w:val="1E00A566"/>
    <w:rsid w:val="1E069D7A"/>
    <w:rsid w:val="1E21933D"/>
    <w:rsid w:val="1E27E75A"/>
    <w:rsid w:val="1E2FF96C"/>
    <w:rsid w:val="1E31EFA7"/>
    <w:rsid w:val="1E3B4E19"/>
    <w:rsid w:val="1E4342EB"/>
    <w:rsid w:val="1E455F19"/>
    <w:rsid w:val="1E49E1CE"/>
    <w:rsid w:val="1E687757"/>
    <w:rsid w:val="1E6B0041"/>
    <w:rsid w:val="1E6B568A"/>
    <w:rsid w:val="1E859DCB"/>
    <w:rsid w:val="1E885C78"/>
    <w:rsid w:val="1ED72697"/>
    <w:rsid w:val="1EE46DB2"/>
    <w:rsid w:val="1EEEA93E"/>
    <w:rsid w:val="1F06F068"/>
    <w:rsid w:val="1F16A978"/>
    <w:rsid w:val="1F2489AE"/>
    <w:rsid w:val="1F3C36BD"/>
    <w:rsid w:val="1F47A5EF"/>
    <w:rsid w:val="1F531DA7"/>
    <w:rsid w:val="1F54BB80"/>
    <w:rsid w:val="1F77C212"/>
    <w:rsid w:val="1F7A58B5"/>
    <w:rsid w:val="1F8F1E44"/>
    <w:rsid w:val="1FA50661"/>
    <w:rsid w:val="1FCDFC65"/>
    <w:rsid w:val="1FD52C73"/>
    <w:rsid w:val="200AEFA3"/>
    <w:rsid w:val="200EDEB8"/>
    <w:rsid w:val="201C6D0D"/>
    <w:rsid w:val="201EECF5"/>
    <w:rsid w:val="20237981"/>
    <w:rsid w:val="2034D673"/>
    <w:rsid w:val="203FA9B1"/>
    <w:rsid w:val="204770F9"/>
    <w:rsid w:val="20538865"/>
    <w:rsid w:val="2071D05B"/>
    <w:rsid w:val="208AEE04"/>
    <w:rsid w:val="208FE394"/>
    <w:rsid w:val="20A8BF15"/>
    <w:rsid w:val="20A8F138"/>
    <w:rsid w:val="20AA366C"/>
    <w:rsid w:val="20BB2DC7"/>
    <w:rsid w:val="20CE76A5"/>
    <w:rsid w:val="20D38F49"/>
    <w:rsid w:val="20EA8130"/>
    <w:rsid w:val="20EC68C5"/>
    <w:rsid w:val="2117EFF6"/>
    <w:rsid w:val="2119D3A1"/>
    <w:rsid w:val="214BBE49"/>
    <w:rsid w:val="21614CE5"/>
    <w:rsid w:val="21701E73"/>
    <w:rsid w:val="2193F21C"/>
    <w:rsid w:val="219988DC"/>
    <w:rsid w:val="21ACDC8A"/>
    <w:rsid w:val="21B6686B"/>
    <w:rsid w:val="21F03157"/>
    <w:rsid w:val="2201BA67"/>
    <w:rsid w:val="221C2ABC"/>
    <w:rsid w:val="222410E1"/>
    <w:rsid w:val="22253115"/>
    <w:rsid w:val="22313D2F"/>
    <w:rsid w:val="2250DCD6"/>
    <w:rsid w:val="225E15F9"/>
    <w:rsid w:val="226C054F"/>
    <w:rsid w:val="226E4157"/>
    <w:rsid w:val="228D02C3"/>
    <w:rsid w:val="22A35FE6"/>
    <w:rsid w:val="22B22E41"/>
    <w:rsid w:val="22BF0B5A"/>
    <w:rsid w:val="22DA3569"/>
    <w:rsid w:val="22E21FC7"/>
    <w:rsid w:val="22FC7303"/>
    <w:rsid w:val="23028A4C"/>
    <w:rsid w:val="23071379"/>
    <w:rsid w:val="23134D9A"/>
    <w:rsid w:val="231F34C3"/>
    <w:rsid w:val="2324AE28"/>
    <w:rsid w:val="232A31CA"/>
    <w:rsid w:val="23384EAD"/>
    <w:rsid w:val="235C90B3"/>
    <w:rsid w:val="235E13E8"/>
    <w:rsid w:val="237769E5"/>
    <w:rsid w:val="2379213C"/>
    <w:rsid w:val="23AAC84B"/>
    <w:rsid w:val="23AB3E05"/>
    <w:rsid w:val="23C51847"/>
    <w:rsid w:val="23D5264E"/>
    <w:rsid w:val="2404A3EA"/>
    <w:rsid w:val="2423DB95"/>
    <w:rsid w:val="243D6582"/>
    <w:rsid w:val="24714A02"/>
    <w:rsid w:val="248044A4"/>
    <w:rsid w:val="2492CBE1"/>
    <w:rsid w:val="249F542B"/>
    <w:rsid w:val="24A405ED"/>
    <w:rsid w:val="24B46D97"/>
    <w:rsid w:val="24BE0AD4"/>
    <w:rsid w:val="24D7EF78"/>
    <w:rsid w:val="24DAB81C"/>
    <w:rsid w:val="24FBC940"/>
    <w:rsid w:val="250D16EE"/>
    <w:rsid w:val="2526F26E"/>
    <w:rsid w:val="25679FB1"/>
    <w:rsid w:val="258D42F5"/>
    <w:rsid w:val="25973324"/>
    <w:rsid w:val="259CFBBD"/>
    <w:rsid w:val="25AB0F1F"/>
    <w:rsid w:val="25AF5E90"/>
    <w:rsid w:val="25B20A16"/>
    <w:rsid w:val="25E1226B"/>
    <w:rsid w:val="25F79DA3"/>
    <w:rsid w:val="2615E120"/>
    <w:rsid w:val="2620E48A"/>
    <w:rsid w:val="2652F33C"/>
    <w:rsid w:val="2667633F"/>
    <w:rsid w:val="26677FDF"/>
    <w:rsid w:val="268A0FE5"/>
    <w:rsid w:val="269CC863"/>
    <w:rsid w:val="269F0154"/>
    <w:rsid w:val="26A1FB93"/>
    <w:rsid w:val="26A5430A"/>
    <w:rsid w:val="26ABE2F3"/>
    <w:rsid w:val="26BA306E"/>
    <w:rsid w:val="26C9BB7D"/>
    <w:rsid w:val="26DC1FB7"/>
    <w:rsid w:val="2710CCD0"/>
    <w:rsid w:val="2736419F"/>
    <w:rsid w:val="275BCB3F"/>
    <w:rsid w:val="27795420"/>
    <w:rsid w:val="278A1BF2"/>
    <w:rsid w:val="27AA5F66"/>
    <w:rsid w:val="27B55D44"/>
    <w:rsid w:val="27BE9DD7"/>
    <w:rsid w:val="27DBE539"/>
    <w:rsid w:val="27F0B423"/>
    <w:rsid w:val="27FB1DA6"/>
    <w:rsid w:val="27FC951A"/>
    <w:rsid w:val="2806F166"/>
    <w:rsid w:val="280B465D"/>
    <w:rsid w:val="283AB8C7"/>
    <w:rsid w:val="28459200"/>
    <w:rsid w:val="28464A7E"/>
    <w:rsid w:val="28489A43"/>
    <w:rsid w:val="285D1996"/>
    <w:rsid w:val="2885C428"/>
    <w:rsid w:val="2896648D"/>
    <w:rsid w:val="28DF1704"/>
    <w:rsid w:val="28ECA45B"/>
    <w:rsid w:val="28F592B4"/>
    <w:rsid w:val="29031A51"/>
    <w:rsid w:val="29072544"/>
    <w:rsid w:val="2909872B"/>
    <w:rsid w:val="29123C71"/>
    <w:rsid w:val="29404DB2"/>
    <w:rsid w:val="295C75B2"/>
    <w:rsid w:val="296F2B42"/>
    <w:rsid w:val="2986C922"/>
    <w:rsid w:val="2986FE6A"/>
    <w:rsid w:val="298F1217"/>
    <w:rsid w:val="299F7706"/>
    <w:rsid w:val="29BFC895"/>
    <w:rsid w:val="29D0528F"/>
    <w:rsid w:val="29E5A722"/>
    <w:rsid w:val="29E88D80"/>
    <w:rsid w:val="2A01C17A"/>
    <w:rsid w:val="2A2C5DC9"/>
    <w:rsid w:val="2A3DF25C"/>
    <w:rsid w:val="2A415770"/>
    <w:rsid w:val="2A78E3A7"/>
    <w:rsid w:val="2A8A4E79"/>
    <w:rsid w:val="2A9B6B5F"/>
    <w:rsid w:val="2ACD8FC2"/>
    <w:rsid w:val="2AD315B2"/>
    <w:rsid w:val="2B008F3F"/>
    <w:rsid w:val="2B24A138"/>
    <w:rsid w:val="2B2CD0C4"/>
    <w:rsid w:val="2B43B6E4"/>
    <w:rsid w:val="2B47B5AF"/>
    <w:rsid w:val="2B7BEF7F"/>
    <w:rsid w:val="2B7DEB40"/>
    <w:rsid w:val="2B92A3CA"/>
    <w:rsid w:val="2B9A7569"/>
    <w:rsid w:val="2B9CAC8E"/>
    <w:rsid w:val="2B9F97A0"/>
    <w:rsid w:val="2BA2D308"/>
    <w:rsid w:val="2BA71F85"/>
    <w:rsid w:val="2BF6E3D6"/>
    <w:rsid w:val="2C0D009A"/>
    <w:rsid w:val="2C11BD74"/>
    <w:rsid w:val="2C1A4AF2"/>
    <w:rsid w:val="2C2A0DDE"/>
    <w:rsid w:val="2C402147"/>
    <w:rsid w:val="2C5476BC"/>
    <w:rsid w:val="2C59C351"/>
    <w:rsid w:val="2C6EFEF0"/>
    <w:rsid w:val="2C82B811"/>
    <w:rsid w:val="2C90752D"/>
    <w:rsid w:val="2CB118CB"/>
    <w:rsid w:val="2CB83536"/>
    <w:rsid w:val="2CEBB66D"/>
    <w:rsid w:val="2D022426"/>
    <w:rsid w:val="2D162391"/>
    <w:rsid w:val="2D2BFAA7"/>
    <w:rsid w:val="2D2C3AC7"/>
    <w:rsid w:val="2D35BF20"/>
    <w:rsid w:val="2D53A712"/>
    <w:rsid w:val="2D6CFD3D"/>
    <w:rsid w:val="2D834961"/>
    <w:rsid w:val="2D8C76D8"/>
    <w:rsid w:val="2D91A799"/>
    <w:rsid w:val="2DC3E1EC"/>
    <w:rsid w:val="2DC77583"/>
    <w:rsid w:val="2DC9C5A6"/>
    <w:rsid w:val="2DCF243A"/>
    <w:rsid w:val="2DDDC69E"/>
    <w:rsid w:val="2DEF8A5F"/>
    <w:rsid w:val="2DF1DDE4"/>
    <w:rsid w:val="2E1118F4"/>
    <w:rsid w:val="2E1309AD"/>
    <w:rsid w:val="2E1718FE"/>
    <w:rsid w:val="2E280FC7"/>
    <w:rsid w:val="2E310E9D"/>
    <w:rsid w:val="2E6734BF"/>
    <w:rsid w:val="2E80B463"/>
    <w:rsid w:val="2E816752"/>
    <w:rsid w:val="2E868668"/>
    <w:rsid w:val="2E880BD7"/>
    <w:rsid w:val="2E9553BE"/>
    <w:rsid w:val="2E96F3E6"/>
    <w:rsid w:val="2ED20A61"/>
    <w:rsid w:val="2ED5FB57"/>
    <w:rsid w:val="2EDC5897"/>
    <w:rsid w:val="2EEEFFC7"/>
    <w:rsid w:val="2EEFFFE6"/>
    <w:rsid w:val="2EF5D1CE"/>
    <w:rsid w:val="2EFA5172"/>
    <w:rsid w:val="2F00BF5C"/>
    <w:rsid w:val="2F051A0A"/>
    <w:rsid w:val="2F5436BD"/>
    <w:rsid w:val="2F838365"/>
    <w:rsid w:val="2F846605"/>
    <w:rsid w:val="2FA77A72"/>
    <w:rsid w:val="2FB3BE16"/>
    <w:rsid w:val="2FE92578"/>
    <w:rsid w:val="2FFD2C78"/>
    <w:rsid w:val="300F5C7B"/>
    <w:rsid w:val="30192999"/>
    <w:rsid w:val="301CBE4A"/>
    <w:rsid w:val="3032247A"/>
    <w:rsid w:val="303687FA"/>
    <w:rsid w:val="30651897"/>
    <w:rsid w:val="3067B02B"/>
    <w:rsid w:val="3096D8BC"/>
    <w:rsid w:val="30DD5FEE"/>
    <w:rsid w:val="30E4C27D"/>
    <w:rsid w:val="30EDBC15"/>
    <w:rsid w:val="30FCC148"/>
    <w:rsid w:val="31003206"/>
    <w:rsid w:val="31017ACB"/>
    <w:rsid w:val="31261B26"/>
    <w:rsid w:val="31324F50"/>
    <w:rsid w:val="31379CEF"/>
    <w:rsid w:val="314BA76B"/>
    <w:rsid w:val="314F8E77"/>
    <w:rsid w:val="315AC799"/>
    <w:rsid w:val="316FD0C3"/>
    <w:rsid w:val="31749DD7"/>
    <w:rsid w:val="318677A9"/>
    <w:rsid w:val="319351A4"/>
    <w:rsid w:val="31CDC1E3"/>
    <w:rsid w:val="31ED9FF6"/>
    <w:rsid w:val="31F18FF3"/>
    <w:rsid w:val="3202A1A0"/>
    <w:rsid w:val="3207808E"/>
    <w:rsid w:val="325FE7FB"/>
    <w:rsid w:val="329D36C9"/>
    <w:rsid w:val="32A71464"/>
    <w:rsid w:val="32BD1C65"/>
    <w:rsid w:val="32C6FA3F"/>
    <w:rsid w:val="32D34504"/>
    <w:rsid w:val="33029894"/>
    <w:rsid w:val="3315CFF5"/>
    <w:rsid w:val="3329F140"/>
    <w:rsid w:val="3345E6E6"/>
    <w:rsid w:val="338D48F5"/>
    <w:rsid w:val="3399C961"/>
    <w:rsid w:val="33B37BC6"/>
    <w:rsid w:val="33B82E98"/>
    <w:rsid w:val="33BAF6C8"/>
    <w:rsid w:val="33EBDE1E"/>
    <w:rsid w:val="342ADACD"/>
    <w:rsid w:val="342F1672"/>
    <w:rsid w:val="344799EC"/>
    <w:rsid w:val="345717A9"/>
    <w:rsid w:val="34629AEC"/>
    <w:rsid w:val="3462DF3D"/>
    <w:rsid w:val="3468A802"/>
    <w:rsid w:val="34734374"/>
    <w:rsid w:val="34A136B1"/>
    <w:rsid w:val="34A7072C"/>
    <w:rsid w:val="34AE8ED3"/>
    <w:rsid w:val="34B01346"/>
    <w:rsid w:val="34B3FD3B"/>
    <w:rsid w:val="34C86895"/>
    <w:rsid w:val="34D87E1F"/>
    <w:rsid w:val="34E1B747"/>
    <w:rsid w:val="34E6ABD1"/>
    <w:rsid w:val="34E6BC6B"/>
    <w:rsid w:val="34EFD87E"/>
    <w:rsid w:val="3509E353"/>
    <w:rsid w:val="351DDA58"/>
    <w:rsid w:val="352FBE1E"/>
    <w:rsid w:val="35735814"/>
    <w:rsid w:val="35876FE0"/>
    <w:rsid w:val="35D9F81A"/>
    <w:rsid w:val="35DB50BC"/>
    <w:rsid w:val="35E173E7"/>
    <w:rsid w:val="35E4BEA0"/>
    <w:rsid w:val="35F2E80A"/>
    <w:rsid w:val="35F91BDE"/>
    <w:rsid w:val="3615A559"/>
    <w:rsid w:val="363FAAF0"/>
    <w:rsid w:val="36435F3C"/>
    <w:rsid w:val="366FF739"/>
    <w:rsid w:val="3675E11F"/>
    <w:rsid w:val="368396FD"/>
    <w:rsid w:val="36D44807"/>
    <w:rsid w:val="36FBA5C6"/>
    <w:rsid w:val="36FDBF41"/>
    <w:rsid w:val="37219C94"/>
    <w:rsid w:val="37237EE0"/>
    <w:rsid w:val="3723C904"/>
    <w:rsid w:val="37337915"/>
    <w:rsid w:val="375DB85F"/>
    <w:rsid w:val="37684E3F"/>
    <w:rsid w:val="3795A8B6"/>
    <w:rsid w:val="37B3A85C"/>
    <w:rsid w:val="37B56509"/>
    <w:rsid w:val="37C85AA5"/>
    <w:rsid w:val="37D8FC55"/>
    <w:rsid w:val="37DABD78"/>
    <w:rsid w:val="38054456"/>
    <w:rsid w:val="385384B2"/>
    <w:rsid w:val="3853AE28"/>
    <w:rsid w:val="385A0220"/>
    <w:rsid w:val="38720398"/>
    <w:rsid w:val="38902DB7"/>
    <w:rsid w:val="38A1FAB4"/>
    <w:rsid w:val="38D02501"/>
    <w:rsid w:val="38F590A4"/>
    <w:rsid w:val="392D5D34"/>
    <w:rsid w:val="3933471A"/>
    <w:rsid w:val="39344185"/>
    <w:rsid w:val="3944050C"/>
    <w:rsid w:val="3951E595"/>
    <w:rsid w:val="399A14AA"/>
    <w:rsid w:val="399CE04D"/>
    <w:rsid w:val="39A2C911"/>
    <w:rsid w:val="39A3ECF4"/>
    <w:rsid w:val="39BD4727"/>
    <w:rsid w:val="39C27D9E"/>
    <w:rsid w:val="39F2596D"/>
    <w:rsid w:val="3A01B850"/>
    <w:rsid w:val="3A0599D4"/>
    <w:rsid w:val="3A2A5DCD"/>
    <w:rsid w:val="3A33BEF1"/>
    <w:rsid w:val="3A572119"/>
    <w:rsid w:val="3A85E842"/>
    <w:rsid w:val="3A99981E"/>
    <w:rsid w:val="3AC80A33"/>
    <w:rsid w:val="3AC81403"/>
    <w:rsid w:val="3ACF35D5"/>
    <w:rsid w:val="3AD3C6EC"/>
    <w:rsid w:val="3B0528FE"/>
    <w:rsid w:val="3B28292E"/>
    <w:rsid w:val="3B371902"/>
    <w:rsid w:val="3B374EF7"/>
    <w:rsid w:val="3B6B6FB6"/>
    <w:rsid w:val="3B7ACA0B"/>
    <w:rsid w:val="3B7D4C9A"/>
    <w:rsid w:val="3B9D88B1"/>
    <w:rsid w:val="3BB2F509"/>
    <w:rsid w:val="3BB9F8FF"/>
    <w:rsid w:val="3BDF0C11"/>
    <w:rsid w:val="3BE4CCA3"/>
    <w:rsid w:val="3BEDEA2C"/>
    <w:rsid w:val="3BEF4394"/>
    <w:rsid w:val="3BF2FA64"/>
    <w:rsid w:val="3BF38B42"/>
    <w:rsid w:val="3C281545"/>
    <w:rsid w:val="3C30C279"/>
    <w:rsid w:val="3C447D30"/>
    <w:rsid w:val="3C862DED"/>
    <w:rsid w:val="3C874204"/>
    <w:rsid w:val="3C8F675B"/>
    <w:rsid w:val="3CA5F8F7"/>
    <w:rsid w:val="3CAC0349"/>
    <w:rsid w:val="3CAF0B2A"/>
    <w:rsid w:val="3CB0BB5F"/>
    <w:rsid w:val="3CB14027"/>
    <w:rsid w:val="3CC40E3E"/>
    <w:rsid w:val="3CF4B613"/>
    <w:rsid w:val="3CF80813"/>
    <w:rsid w:val="3D045C71"/>
    <w:rsid w:val="3D319919"/>
    <w:rsid w:val="3D401FF6"/>
    <w:rsid w:val="3D5C69A4"/>
    <w:rsid w:val="3D6A7AB0"/>
    <w:rsid w:val="3DAEF508"/>
    <w:rsid w:val="3DB22CB2"/>
    <w:rsid w:val="3DBED670"/>
    <w:rsid w:val="3DD03EC4"/>
    <w:rsid w:val="3DD32269"/>
    <w:rsid w:val="3DDE5797"/>
    <w:rsid w:val="3DF70603"/>
    <w:rsid w:val="3E06A6F4"/>
    <w:rsid w:val="3E09C183"/>
    <w:rsid w:val="3E3D3DED"/>
    <w:rsid w:val="3E4D38C1"/>
    <w:rsid w:val="3E634809"/>
    <w:rsid w:val="3E70030C"/>
    <w:rsid w:val="3E8309D1"/>
    <w:rsid w:val="3E90B84A"/>
    <w:rsid w:val="3E965D95"/>
    <w:rsid w:val="3EBA52A5"/>
    <w:rsid w:val="3ED383A4"/>
    <w:rsid w:val="3ED50628"/>
    <w:rsid w:val="3EE37D26"/>
    <w:rsid w:val="3EE96FCD"/>
    <w:rsid w:val="3EED5D3D"/>
    <w:rsid w:val="3F0580F2"/>
    <w:rsid w:val="3F08E82C"/>
    <w:rsid w:val="3F27590B"/>
    <w:rsid w:val="3F4F0B6A"/>
    <w:rsid w:val="3F556E35"/>
    <w:rsid w:val="3F5E5C8B"/>
    <w:rsid w:val="3F636EA8"/>
    <w:rsid w:val="3FA4478E"/>
    <w:rsid w:val="3FC2272B"/>
    <w:rsid w:val="3FCCBDB0"/>
    <w:rsid w:val="3FF7DA06"/>
    <w:rsid w:val="401F007F"/>
    <w:rsid w:val="402C56D5"/>
    <w:rsid w:val="403D96AE"/>
    <w:rsid w:val="404DE4A6"/>
    <w:rsid w:val="4054FB7F"/>
    <w:rsid w:val="406348A3"/>
    <w:rsid w:val="40698078"/>
    <w:rsid w:val="406AA6EE"/>
    <w:rsid w:val="407BDAD6"/>
    <w:rsid w:val="409AB7B0"/>
    <w:rsid w:val="40AE36DF"/>
    <w:rsid w:val="40CA1952"/>
    <w:rsid w:val="40CC7A5C"/>
    <w:rsid w:val="40CFB65B"/>
    <w:rsid w:val="40DDE71F"/>
    <w:rsid w:val="40EADBCB"/>
    <w:rsid w:val="411FD37D"/>
    <w:rsid w:val="41403FB1"/>
    <w:rsid w:val="41511007"/>
    <w:rsid w:val="4179519D"/>
    <w:rsid w:val="418083CA"/>
    <w:rsid w:val="41F77C2E"/>
    <w:rsid w:val="4210ABB9"/>
    <w:rsid w:val="421AB283"/>
    <w:rsid w:val="4261F937"/>
    <w:rsid w:val="426BD583"/>
    <w:rsid w:val="42B6E0AB"/>
    <w:rsid w:val="42CDEDC8"/>
    <w:rsid w:val="42D4EAFA"/>
    <w:rsid w:val="42F50AF2"/>
    <w:rsid w:val="4309A91C"/>
    <w:rsid w:val="430B47CD"/>
    <w:rsid w:val="4320FAA5"/>
    <w:rsid w:val="4329C16C"/>
    <w:rsid w:val="43493863"/>
    <w:rsid w:val="434BAB5E"/>
    <w:rsid w:val="4362FBD7"/>
    <w:rsid w:val="438D76A7"/>
    <w:rsid w:val="43989D3A"/>
    <w:rsid w:val="43A5CBBA"/>
    <w:rsid w:val="43B24F1E"/>
    <w:rsid w:val="43B6C4C6"/>
    <w:rsid w:val="43D2EB92"/>
    <w:rsid w:val="43D7B6A2"/>
    <w:rsid w:val="43FACA2E"/>
    <w:rsid w:val="4447EE26"/>
    <w:rsid w:val="4463D26F"/>
    <w:rsid w:val="44662043"/>
    <w:rsid w:val="447CA103"/>
    <w:rsid w:val="44AE0C8A"/>
    <w:rsid w:val="44E1586B"/>
    <w:rsid w:val="44E46878"/>
    <w:rsid w:val="45001A0B"/>
    <w:rsid w:val="4512AFEF"/>
    <w:rsid w:val="451BFA68"/>
    <w:rsid w:val="452DD20B"/>
    <w:rsid w:val="454B199A"/>
    <w:rsid w:val="454DC087"/>
    <w:rsid w:val="45525345"/>
    <w:rsid w:val="45551DDC"/>
    <w:rsid w:val="455D5A7F"/>
    <w:rsid w:val="456081B8"/>
    <w:rsid w:val="457D7232"/>
    <w:rsid w:val="4587DC0C"/>
    <w:rsid w:val="459219F3"/>
    <w:rsid w:val="45F8476F"/>
    <w:rsid w:val="45FA62D8"/>
    <w:rsid w:val="4605AF20"/>
    <w:rsid w:val="460DF0ED"/>
    <w:rsid w:val="4619D3A2"/>
    <w:rsid w:val="462D4FFA"/>
    <w:rsid w:val="467E9DB8"/>
    <w:rsid w:val="4689D441"/>
    <w:rsid w:val="4691953C"/>
    <w:rsid w:val="469508F5"/>
    <w:rsid w:val="46BBEC48"/>
    <w:rsid w:val="46C0F0CB"/>
    <w:rsid w:val="46CBCA67"/>
    <w:rsid w:val="46D781DF"/>
    <w:rsid w:val="46EE23A6"/>
    <w:rsid w:val="471AE474"/>
    <w:rsid w:val="4762E80C"/>
    <w:rsid w:val="478BB529"/>
    <w:rsid w:val="47B80B70"/>
    <w:rsid w:val="47CE5F5C"/>
    <w:rsid w:val="47DEAC64"/>
    <w:rsid w:val="47EDFE81"/>
    <w:rsid w:val="48055702"/>
    <w:rsid w:val="482D9475"/>
    <w:rsid w:val="4846BB18"/>
    <w:rsid w:val="484C486C"/>
    <w:rsid w:val="484CE646"/>
    <w:rsid w:val="484D17AE"/>
    <w:rsid w:val="4862A79A"/>
    <w:rsid w:val="48639872"/>
    <w:rsid w:val="487C85CC"/>
    <w:rsid w:val="487FED3D"/>
    <w:rsid w:val="48ABA74F"/>
    <w:rsid w:val="48D05898"/>
    <w:rsid w:val="48D21224"/>
    <w:rsid w:val="48D7D5C5"/>
    <w:rsid w:val="48F04999"/>
    <w:rsid w:val="48F06C95"/>
    <w:rsid w:val="4905E2C4"/>
    <w:rsid w:val="490F1B8D"/>
    <w:rsid w:val="491AD0E4"/>
    <w:rsid w:val="491F4218"/>
    <w:rsid w:val="49230F85"/>
    <w:rsid w:val="4926AB11"/>
    <w:rsid w:val="497A8951"/>
    <w:rsid w:val="4986CAF6"/>
    <w:rsid w:val="4989FB94"/>
    <w:rsid w:val="499F1B4B"/>
    <w:rsid w:val="49A2236A"/>
    <w:rsid w:val="49D6A605"/>
    <w:rsid w:val="49E7C088"/>
    <w:rsid w:val="49FF1749"/>
    <w:rsid w:val="4A0B2610"/>
    <w:rsid w:val="4A1CEC8E"/>
    <w:rsid w:val="4A4A8A05"/>
    <w:rsid w:val="4A6252BC"/>
    <w:rsid w:val="4A662E37"/>
    <w:rsid w:val="4A70387C"/>
    <w:rsid w:val="4A7D2BDC"/>
    <w:rsid w:val="4A7FC77C"/>
    <w:rsid w:val="4AA5E6CA"/>
    <w:rsid w:val="4AAD1E3F"/>
    <w:rsid w:val="4AB2A3D5"/>
    <w:rsid w:val="4ABB0BAB"/>
    <w:rsid w:val="4ACC019F"/>
    <w:rsid w:val="4ACC9E67"/>
    <w:rsid w:val="4ACD871C"/>
    <w:rsid w:val="4AD8A9EA"/>
    <w:rsid w:val="4AE0E397"/>
    <w:rsid w:val="4B10A56D"/>
    <w:rsid w:val="4B4C427F"/>
    <w:rsid w:val="4B4DFC7D"/>
    <w:rsid w:val="4B602096"/>
    <w:rsid w:val="4B74B537"/>
    <w:rsid w:val="4B88FAA1"/>
    <w:rsid w:val="4B900489"/>
    <w:rsid w:val="4B98888C"/>
    <w:rsid w:val="4BB06686"/>
    <w:rsid w:val="4BD9CF1D"/>
    <w:rsid w:val="4BE15163"/>
    <w:rsid w:val="4BE68424"/>
    <w:rsid w:val="4BEE55AB"/>
    <w:rsid w:val="4BF4A0B6"/>
    <w:rsid w:val="4BFFBBCC"/>
    <w:rsid w:val="4C1B97DD"/>
    <w:rsid w:val="4C1DF1CA"/>
    <w:rsid w:val="4C2AC28C"/>
    <w:rsid w:val="4C31927A"/>
    <w:rsid w:val="4C320FEB"/>
    <w:rsid w:val="4C5015E9"/>
    <w:rsid w:val="4C62B1CB"/>
    <w:rsid w:val="4C6DB94E"/>
    <w:rsid w:val="4C725A44"/>
    <w:rsid w:val="4C803ADE"/>
    <w:rsid w:val="4C846CE0"/>
    <w:rsid w:val="4C8F969A"/>
    <w:rsid w:val="4C93F750"/>
    <w:rsid w:val="4CA93AE1"/>
    <w:rsid w:val="4CD16C5E"/>
    <w:rsid w:val="4CDBD88A"/>
    <w:rsid w:val="4CF6802B"/>
    <w:rsid w:val="4CFBF0F7"/>
    <w:rsid w:val="4D0064D1"/>
    <w:rsid w:val="4D0148B9"/>
    <w:rsid w:val="4D021048"/>
    <w:rsid w:val="4D1A5106"/>
    <w:rsid w:val="4D1D0B64"/>
    <w:rsid w:val="4D5674BE"/>
    <w:rsid w:val="4D58423B"/>
    <w:rsid w:val="4D5C60F9"/>
    <w:rsid w:val="4D64AEBD"/>
    <w:rsid w:val="4D9DF582"/>
    <w:rsid w:val="4DA151C4"/>
    <w:rsid w:val="4DA83D3A"/>
    <w:rsid w:val="4DC3DDB8"/>
    <w:rsid w:val="4DCFC2DF"/>
    <w:rsid w:val="4DD12810"/>
    <w:rsid w:val="4DD54B60"/>
    <w:rsid w:val="4DE3B918"/>
    <w:rsid w:val="4DECDD6C"/>
    <w:rsid w:val="4DF6FE65"/>
    <w:rsid w:val="4E1412EF"/>
    <w:rsid w:val="4E243950"/>
    <w:rsid w:val="4E5BF50D"/>
    <w:rsid w:val="4E635C8B"/>
    <w:rsid w:val="4E664F29"/>
    <w:rsid w:val="4E8903A8"/>
    <w:rsid w:val="4E9736D0"/>
    <w:rsid w:val="4E990DC1"/>
    <w:rsid w:val="4EB04CE6"/>
    <w:rsid w:val="4ECB10FC"/>
    <w:rsid w:val="4F05FF7A"/>
    <w:rsid w:val="4F1232D5"/>
    <w:rsid w:val="4F38FC39"/>
    <w:rsid w:val="4F5C9C4A"/>
    <w:rsid w:val="4F6E2A64"/>
    <w:rsid w:val="4F92CEC6"/>
    <w:rsid w:val="4F9A5D6A"/>
    <w:rsid w:val="4F9FAD5B"/>
    <w:rsid w:val="4FB17B36"/>
    <w:rsid w:val="4FB47492"/>
    <w:rsid w:val="4FBCDAB6"/>
    <w:rsid w:val="4FC96645"/>
    <w:rsid w:val="4FF038CF"/>
    <w:rsid w:val="4FF0E13C"/>
    <w:rsid w:val="5011CD58"/>
    <w:rsid w:val="501FDDE5"/>
    <w:rsid w:val="5044DD4F"/>
    <w:rsid w:val="504871B7"/>
    <w:rsid w:val="5056807A"/>
    <w:rsid w:val="505EB69B"/>
    <w:rsid w:val="5078AC92"/>
    <w:rsid w:val="50B7385D"/>
    <w:rsid w:val="50BC6E86"/>
    <w:rsid w:val="50BE3325"/>
    <w:rsid w:val="50D46BDF"/>
    <w:rsid w:val="50DE059A"/>
    <w:rsid w:val="50E0DDD0"/>
    <w:rsid w:val="510CF29A"/>
    <w:rsid w:val="511C2F3A"/>
    <w:rsid w:val="515044F3"/>
    <w:rsid w:val="5151BEFA"/>
    <w:rsid w:val="5157DE03"/>
    <w:rsid w:val="5169E3AF"/>
    <w:rsid w:val="51B9F570"/>
    <w:rsid w:val="51BF2B5C"/>
    <w:rsid w:val="51DFDCB7"/>
    <w:rsid w:val="51E125FA"/>
    <w:rsid w:val="51E44218"/>
    <w:rsid w:val="5205FE8D"/>
    <w:rsid w:val="5219496A"/>
    <w:rsid w:val="52257710"/>
    <w:rsid w:val="52280A17"/>
    <w:rsid w:val="5229E5E1"/>
    <w:rsid w:val="52518C05"/>
    <w:rsid w:val="526F1564"/>
    <w:rsid w:val="527F904C"/>
    <w:rsid w:val="5293CC3B"/>
    <w:rsid w:val="52A2BCA3"/>
    <w:rsid w:val="52A64878"/>
    <w:rsid w:val="52AB93A1"/>
    <w:rsid w:val="52B0F8AF"/>
    <w:rsid w:val="52E41192"/>
    <w:rsid w:val="52F3AE64"/>
    <w:rsid w:val="53052700"/>
    <w:rsid w:val="530596DE"/>
    <w:rsid w:val="5306B396"/>
    <w:rsid w:val="5308433A"/>
    <w:rsid w:val="53189600"/>
    <w:rsid w:val="53381536"/>
    <w:rsid w:val="53610569"/>
    <w:rsid w:val="536C30AD"/>
    <w:rsid w:val="5375998C"/>
    <w:rsid w:val="53828D51"/>
    <w:rsid w:val="53CD1065"/>
    <w:rsid w:val="53CDC41F"/>
    <w:rsid w:val="540AE5C5"/>
    <w:rsid w:val="54161BA6"/>
    <w:rsid w:val="54240E22"/>
    <w:rsid w:val="54246893"/>
    <w:rsid w:val="545FA970"/>
    <w:rsid w:val="5465BBFF"/>
    <w:rsid w:val="546E3354"/>
    <w:rsid w:val="5486A985"/>
    <w:rsid w:val="548CBBE7"/>
    <w:rsid w:val="54933A88"/>
    <w:rsid w:val="54C3A9F2"/>
    <w:rsid w:val="54D072C4"/>
    <w:rsid w:val="54D4A5E0"/>
    <w:rsid w:val="54DCCAD0"/>
    <w:rsid w:val="54DD614A"/>
    <w:rsid w:val="54E1C5FC"/>
    <w:rsid w:val="54F9E2BB"/>
    <w:rsid w:val="5501C6A0"/>
    <w:rsid w:val="55064641"/>
    <w:rsid w:val="551158FB"/>
    <w:rsid w:val="551DF88A"/>
    <w:rsid w:val="5525DCF5"/>
    <w:rsid w:val="552AFB87"/>
    <w:rsid w:val="5537819B"/>
    <w:rsid w:val="5539FAB5"/>
    <w:rsid w:val="5564FA0F"/>
    <w:rsid w:val="557C587B"/>
    <w:rsid w:val="557EF1CA"/>
    <w:rsid w:val="55A2BB3C"/>
    <w:rsid w:val="55E95731"/>
    <w:rsid w:val="563110D9"/>
    <w:rsid w:val="5640DBFE"/>
    <w:rsid w:val="564F472E"/>
    <w:rsid w:val="565037BA"/>
    <w:rsid w:val="56596960"/>
    <w:rsid w:val="5659AF07"/>
    <w:rsid w:val="56703693"/>
    <w:rsid w:val="567B2D39"/>
    <w:rsid w:val="568B2BE8"/>
    <w:rsid w:val="56BD8A7A"/>
    <w:rsid w:val="56BEE344"/>
    <w:rsid w:val="56DC2F2F"/>
    <w:rsid w:val="57265335"/>
    <w:rsid w:val="5733441A"/>
    <w:rsid w:val="577E0FB9"/>
    <w:rsid w:val="579624F4"/>
    <w:rsid w:val="57A00A55"/>
    <w:rsid w:val="57BB8DA8"/>
    <w:rsid w:val="57C67A23"/>
    <w:rsid w:val="57DD41A4"/>
    <w:rsid w:val="57E0F6A7"/>
    <w:rsid w:val="581788A6"/>
    <w:rsid w:val="58282339"/>
    <w:rsid w:val="582BFF0F"/>
    <w:rsid w:val="582F4D0E"/>
    <w:rsid w:val="585D3BC2"/>
    <w:rsid w:val="5880F4AC"/>
    <w:rsid w:val="5884CF02"/>
    <w:rsid w:val="58958288"/>
    <w:rsid w:val="58E16B03"/>
    <w:rsid w:val="58E25275"/>
    <w:rsid w:val="58F10AB4"/>
    <w:rsid w:val="591DF8F9"/>
    <w:rsid w:val="5936C64E"/>
    <w:rsid w:val="5950AE58"/>
    <w:rsid w:val="596AA2FD"/>
    <w:rsid w:val="5979E596"/>
    <w:rsid w:val="597AF449"/>
    <w:rsid w:val="59811073"/>
    <w:rsid w:val="5998B94D"/>
    <w:rsid w:val="59D8326E"/>
    <w:rsid w:val="59E0D481"/>
    <w:rsid w:val="59FC88F6"/>
    <w:rsid w:val="5A1966FC"/>
    <w:rsid w:val="5A1CA1C2"/>
    <w:rsid w:val="5A3A17FB"/>
    <w:rsid w:val="5A482041"/>
    <w:rsid w:val="5A5D2C68"/>
    <w:rsid w:val="5A6356D7"/>
    <w:rsid w:val="5A69526B"/>
    <w:rsid w:val="5A6BD079"/>
    <w:rsid w:val="5A933AF7"/>
    <w:rsid w:val="5AAA2D0E"/>
    <w:rsid w:val="5AD14CF4"/>
    <w:rsid w:val="5AF79667"/>
    <w:rsid w:val="5B056CA7"/>
    <w:rsid w:val="5B0DDA34"/>
    <w:rsid w:val="5B1CE0D4"/>
    <w:rsid w:val="5B1D2F50"/>
    <w:rsid w:val="5B3A3B77"/>
    <w:rsid w:val="5B436134"/>
    <w:rsid w:val="5B45226C"/>
    <w:rsid w:val="5B4A1DDA"/>
    <w:rsid w:val="5B85A04B"/>
    <w:rsid w:val="5B8816AF"/>
    <w:rsid w:val="5B9311E4"/>
    <w:rsid w:val="5BB86D21"/>
    <w:rsid w:val="5BBC6FC4"/>
    <w:rsid w:val="5BD0C827"/>
    <w:rsid w:val="5C011A11"/>
    <w:rsid w:val="5C0C968C"/>
    <w:rsid w:val="5C356422"/>
    <w:rsid w:val="5C360D1B"/>
    <w:rsid w:val="5C702761"/>
    <w:rsid w:val="5C7A0485"/>
    <w:rsid w:val="5CA2DEBA"/>
    <w:rsid w:val="5CA42D8C"/>
    <w:rsid w:val="5CE6B554"/>
    <w:rsid w:val="5D123FC5"/>
    <w:rsid w:val="5D1A0247"/>
    <w:rsid w:val="5D23E710"/>
    <w:rsid w:val="5D263FD8"/>
    <w:rsid w:val="5D3D3C62"/>
    <w:rsid w:val="5D5465CF"/>
    <w:rsid w:val="5D589060"/>
    <w:rsid w:val="5D5A6527"/>
    <w:rsid w:val="5D6518B4"/>
    <w:rsid w:val="5D691396"/>
    <w:rsid w:val="5D6969B2"/>
    <w:rsid w:val="5D902F66"/>
    <w:rsid w:val="5D913548"/>
    <w:rsid w:val="5DBB3D28"/>
    <w:rsid w:val="5DBD0D35"/>
    <w:rsid w:val="5DD2272F"/>
    <w:rsid w:val="5DE26FE0"/>
    <w:rsid w:val="5DE4B0F7"/>
    <w:rsid w:val="5DF3C5DF"/>
    <w:rsid w:val="5DFFFAD4"/>
    <w:rsid w:val="5E11432A"/>
    <w:rsid w:val="5E3F224D"/>
    <w:rsid w:val="5E45612F"/>
    <w:rsid w:val="5E5977BF"/>
    <w:rsid w:val="5E6D7B12"/>
    <w:rsid w:val="5E96F2A9"/>
    <w:rsid w:val="5E9D14D1"/>
    <w:rsid w:val="5EB120F7"/>
    <w:rsid w:val="5EBCC275"/>
    <w:rsid w:val="5ECA5411"/>
    <w:rsid w:val="5ED9BBA4"/>
    <w:rsid w:val="5EEBBF40"/>
    <w:rsid w:val="5F0A9075"/>
    <w:rsid w:val="5F1F9192"/>
    <w:rsid w:val="5F516238"/>
    <w:rsid w:val="5F570D89"/>
    <w:rsid w:val="5F67524C"/>
    <w:rsid w:val="5F73369A"/>
    <w:rsid w:val="5F73FF52"/>
    <w:rsid w:val="5F7783AF"/>
    <w:rsid w:val="5FB78D8F"/>
    <w:rsid w:val="5FBD25B7"/>
    <w:rsid w:val="5FC32B19"/>
    <w:rsid w:val="5FC4578F"/>
    <w:rsid w:val="6002E5C7"/>
    <w:rsid w:val="601CA36B"/>
    <w:rsid w:val="602EFB6C"/>
    <w:rsid w:val="603A33F4"/>
    <w:rsid w:val="60506C79"/>
    <w:rsid w:val="6057CE44"/>
    <w:rsid w:val="605E1B53"/>
    <w:rsid w:val="6067C43F"/>
    <w:rsid w:val="608B5792"/>
    <w:rsid w:val="60C696EE"/>
    <w:rsid w:val="6131D239"/>
    <w:rsid w:val="6140902D"/>
    <w:rsid w:val="615C0F7D"/>
    <w:rsid w:val="616DF735"/>
    <w:rsid w:val="61764FDD"/>
    <w:rsid w:val="61878731"/>
    <w:rsid w:val="618B52B6"/>
    <w:rsid w:val="619F809E"/>
    <w:rsid w:val="61A1F4DD"/>
    <w:rsid w:val="61A9F798"/>
    <w:rsid w:val="61B510C2"/>
    <w:rsid w:val="61E2214D"/>
    <w:rsid w:val="62017082"/>
    <w:rsid w:val="6223420D"/>
    <w:rsid w:val="622AFEAB"/>
    <w:rsid w:val="62312C82"/>
    <w:rsid w:val="62362AA5"/>
    <w:rsid w:val="62519306"/>
    <w:rsid w:val="626CF1E1"/>
    <w:rsid w:val="6274BE4C"/>
    <w:rsid w:val="62B80C2B"/>
    <w:rsid w:val="62CAB400"/>
    <w:rsid w:val="62D4371E"/>
    <w:rsid w:val="62F522C5"/>
    <w:rsid w:val="6308AE32"/>
    <w:rsid w:val="630B36E7"/>
    <w:rsid w:val="631B5530"/>
    <w:rsid w:val="631B99E5"/>
    <w:rsid w:val="634E558F"/>
    <w:rsid w:val="6353834B"/>
    <w:rsid w:val="63651F43"/>
    <w:rsid w:val="6365DBF7"/>
    <w:rsid w:val="6376D965"/>
    <w:rsid w:val="637C61DD"/>
    <w:rsid w:val="637D4C4A"/>
    <w:rsid w:val="6380D4CE"/>
    <w:rsid w:val="63B10CEF"/>
    <w:rsid w:val="63B7C4F4"/>
    <w:rsid w:val="63BC864E"/>
    <w:rsid w:val="63E35655"/>
    <w:rsid w:val="6407978B"/>
    <w:rsid w:val="642EB78B"/>
    <w:rsid w:val="643AA9BD"/>
    <w:rsid w:val="6465C2A8"/>
    <w:rsid w:val="647275F8"/>
    <w:rsid w:val="647FCC3A"/>
    <w:rsid w:val="64855050"/>
    <w:rsid w:val="648E0A1C"/>
    <w:rsid w:val="64B70150"/>
    <w:rsid w:val="64CE2382"/>
    <w:rsid w:val="64DDF8C9"/>
    <w:rsid w:val="65041EE2"/>
    <w:rsid w:val="6508C1C2"/>
    <w:rsid w:val="654091CE"/>
    <w:rsid w:val="654499C3"/>
    <w:rsid w:val="65635938"/>
    <w:rsid w:val="656DDEF1"/>
    <w:rsid w:val="6571F4CF"/>
    <w:rsid w:val="65B337B8"/>
    <w:rsid w:val="65B8E8C4"/>
    <w:rsid w:val="65BDA32A"/>
    <w:rsid w:val="65C3CE43"/>
    <w:rsid w:val="65E09817"/>
    <w:rsid w:val="65FFC8AE"/>
    <w:rsid w:val="662C0712"/>
    <w:rsid w:val="663ED560"/>
    <w:rsid w:val="664C0D31"/>
    <w:rsid w:val="66BD9582"/>
    <w:rsid w:val="66C0E48D"/>
    <w:rsid w:val="66C6C23C"/>
    <w:rsid w:val="66E6DB78"/>
    <w:rsid w:val="66F4A4FF"/>
    <w:rsid w:val="66FF2999"/>
    <w:rsid w:val="67121E44"/>
    <w:rsid w:val="672ECAB7"/>
    <w:rsid w:val="67460473"/>
    <w:rsid w:val="674806F2"/>
    <w:rsid w:val="6754C27C"/>
    <w:rsid w:val="67601536"/>
    <w:rsid w:val="679E2F72"/>
    <w:rsid w:val="67B9BA1B"/>
    <w:rsid w:val="67D5E2AB"/>
    <w:rsid w:val="67E98CFA"/>
    <w:rsid w:val="67EB4845"/>
    <w:rsid w:val="67F7420B"/>
    <w:rsid w:val="6814934B"/>
    <w:rsid w:val="68157971"/>
    <w:rsid w:val="68225392"/>
    <w:rsid w:val="684C6D44"/>
    <w:rsid w:val="6868C8B6"/>
    <w:rsid w:val="686C3601"/>
    <w:rsid w:val="68A237C2"/>
    <w:rsid w:val="68A9333E"/>
    <w:rsid w:val="68C5B912"/>
    <w:rsid w:val="68C9C661"/>
    <w:rsid w:val="68C9EFBA"/>
    <w:rsid w:val="68CC72BD"/>
    <w:rsid w:val="692D100D"/>
    <w:rsid w:val="692EA563"/>
    <w:rsid w:val="69432494"/>
    <w:rsid w:val="695C2848"/>
    <w:rsid w:val="6962B1A2"/>
    <w:rsid w:val="69644251"/>
    <w:rsid w:val="6975EBBC"/>
    <w:rsid w:val="698A6FB6"/>
    <w:rsid w:val="69A7436C"/>
    <w:rsid w:val="69C87276"/>
    <w:rsid w:val="69D6AFAA"/>
    <w:rsid w:val="69E403B2"/>
    <w:rsid w:val="69E83DA5"/>
    <w:rsid w:val="69F85FFE"/>
    <w:rsid w:val="6A19F711"/>
    <w:rsid w:val="6A3653E9"/>
    <w:rsid w:val="6A409912"/>
    <w:rsid w:val="6A4D6286"/>
    <w:rsid w:val="6A5CCD89"/>
    <w:rsid w:val="6A7A925A"/>
    <w:rsid w:val="6A882852"/>
    <w:rsid w:val="6A8B45AC"/>
    <w:rsid w:val="6A905667"/>
    <w:rsid w:val="6A9E60A0"/>
    <w:rsid w:val="6AC5F8AB"/>
    <w:rsid w:val="6ADF8327"/>
    <w:rsid w:val="6AE371C8"/>
    <w:rsid w:val="6B143C40"/>
    <w:rsid w:val="6B1AC5FB"/>
    <w:rsid w:val="6B1E3336"/>
    <w:rsid w:val="6B242875"/>
    <w:rsid w:val="6B41C816"/>
    <w:rsid w:val="6B44FFEE"/>
    <w:rsid w:val="6B5218F1"/>
    <w:rsid w:val="6B59F454"/>
    <w:rsid w:val="6B5DE949"/>
    <w:rsid w:val="6B63753C"/>
    <w:rsid w:val="6B71637C"/>
    <w:rsid w:val="6B787605"/>
    <w:rsid w:val="6B7CB203"/>
    <w:rsid w:val="6B82F2FC"/>
    <w:rsid w:val="6B859FE3"/>
    <w:rsid w:val="6B9C3DB0"/>
    <w:rsid w:val="6BA1F5CB"/>
    <w:rsid w:val="6BA8ED51"/>
    <w:rsid w:val="6BC4D46F"/>
    <w:rsid w:val="6BC73FDF"/>
    <w:rsid w:val="6BD2244A"/>
    <w:rsid w:val="6BDF6C1D"/>
    <w:rsid w:val="6BF88C38"/>
    <w:rsid w:val="6C08AC8B"/>
    <w:rsid w:val="6C43B18C"/>
    <w:rsid w:val="6C52818D"/>
    <w:rsid w:val="6C97E08D"/>
    <w:rsid w:val="6CC4A8CF"/>
    <w:rsid w:val="6CC62EC7"/>
    <w:rsid w:val="6CCBD1BB"/>
    <w:rsid w:val="6CCCB13D"/>
    <w:rsid w:val="6D108D7E"/>
    <w:rsid w:val="6D24200F"/>
    <w:rsid w:val="6D46E536"/>
    <w:rsid w:val="6D4B838C"/>
    <w:rsid w:val="6D60A4D0"/>
    <w:rsid w:val="6D9F7657"/>
    <w:rsid w:val="6DB327B0"/>
    <w:rsid w:val="6DC14670"/>
    <w:rsid w:val="6DCFD95B"/>
    <w:rsid w:val="6DF5D91B"/>
    <w:rsid w:val="6DFD21E8"/>
    <w:rsid w:val="6E20507F"/>
    <w:rsid w:val="6E40F019"/>
    <w:rsid w:val="6E428563"/>
    <w:rsid w:val="6E479F2D"/>
    <w:rsid w:val="6E6AF3DC"/>
    <w:rsid w:val="6E6F752B"/>
    <w:rsid w:val="6E79DDEA"/>
    <w:rsid w:val="6EAC34D2"/>
    <w:rsid w:val="6EB9147A"/>
    <w:rsid w:val="6EDC2D8A"/>
    <w:rsid w:val="6F34D3F2"/>
    <w:rsid w:val="6F3E8C8A"/>
    <w:rsid w:val="6F50F792"/>
    <w:rsid w:val="6F511658"/>
    <w:rsid w:val="6F8C287E"/>
    <w:rsid w:val="7028C9D2"/>
    <w:rsid w:val="702DDBA6"/>
    <w:rsid w:val="702E09AC"/>
    <w:rsid w:val="702E8609"/>
    <w:rsid w:val="703A1D43"/>
    <w:rsid w:val="7047063B"/>
    <w:rsid w:val="707AC3C3"/>
    <w:rsid w:val="70895039"/>
    <w:rsid w:val="70A654EC"/>
    <w:rsid w:val="70DEF45C"/>
    <w:rsid w:val="70F8C2B9"/>
    <w:rsid w:val="71001E1A"/>
    <w:rsid w:val="7124FB71"/>
    <w:rsid w:val="7127F8DF"/>
    <w:rsid w:val="71462FE6"/>
    <w:rsid w:val="7179A064"/>
    <w:rsid w:val="719A36E3"/>
    <w:rsid w:val="71A732BD"/>
    <w:rsid w:val="71C9AC07"/>
    <w:rsid w:val="71E46FF2"/>
    <w:rsid w:val="71F0D1B4"/>
    <w:rsid w:val="71F247C5"/>
    <w:rsid w:val="71F670E1"/>
    <w:rsid w:val="71F9039D"/>
    <w:rsid w:val="7214004D"/>
    <w:rsid w:val="725C9599"/>
    <w:rsid w:val="725E6719"/>
    <w:rsid w:val="727050F6"/>
    <w:rsid w:val="7278852A"/>
    <w:rsid w:val="7279299C"/>
    <w:rsid w:val="727DCA72"/>
    <w:rsid w:val="729C5A3C"/>
    <w:rsid w:val="72A58617"/>
    <w:rsid w:val="72DDD22B"/>
    <w:rsid w:val="72E0CA48"/>
    <w:rsid w:val="72F0EAE5"/>
    <w:rsid w:val="731F30FB"/>
    <w:rsid w:val="7326E905"/>
    <w:rsid w:val="733ACF46"/>
    <w:rsid w:val="735B97A3"/>
    <w:rsid w:val="73715E44"/>
    <w:rsid w:val="7386E56C"/>
    <w:rsid w:val="73B54E4A"/>
    <w:rsid w:val="73CD53C5"/>
    <w:rsid w:val="73EC3CC9"/>
    <w:rsid w:val="73FE6FF9"/>
    <w:rsid w:val="7424877B"/>
    <w:rsid w:val="74485CCF"/>
    <w:rsid w:val="744A0657"/>
    <w:rsid w:val="7471D560"/>
    <w:rsid w:val="74855D79"/>
    <w:rsid w:val="74ADBC90"/>
    <w:rsid w:val="74B74125"/>
    <w:rsid w:val="74C5D8C0"/>
    <w:rsid w:val="74CCE939"/>
    <w:rsid w:val="74D6E3A0"/>
    <w:rsid w:val="74DD8AFF"/>
    <w:rsid w:val="74E5D7D5"/>
    <w:rsid w:val="74F31714"/>
    <w:rsid w:val="74FAF77D"/>
    <w:rsid w:val="75006554"/>
    <w:rsid w:val="751C0755"/>
    <w:rsid w:val="752B7D83"/>
    <w:rsid w:val="754C9A0E"/>
    <w:rsid w:val="75511EAB"/>
    <w:rsid w:val="75B56B34"/>
    <w:rsid w:val="75C6BE8D"/>
    <w:rsid w:val="75E37B2D"/>
    <w:rsid w:val="761D198A"/>
    <w:rsid w:val="7642B1A2"/>
    <w:rsid w:val="764AC62F"/>
    <w:rsid w:val="764B5FA0"/>
    <w:rsid w:val="7691B974"/>
    <w:rsid w:val="76D0A921"/>
    <w:rsid w:val="76FCFF42"/>
    <w:rsid w:val="773A7F60"/>
    <w:rsid w:val="7743F907"/>
    <w:rsid w:val="775EB0AC"/>
    <w:rsid w:val="77A4D823"/>
    <w:rsid w:val="77A5DD74"/>
    <w:rsid w:val="77BB87B6"/>
    <w:rsid w:val="77D799D8"/>
    <w:rsid w:val="77DCA091"/>
    <w:rsid w:val="77E887A9"/>
    <w:rsid w:val="780AE9A9"/>
    <w:rsid w:val="780D82A5"/>
    <w:rsid w:val="781151ED"/>
    <w:rsid w:val="78212830"/>
    <w:rsid w:val="782949DC"/>
    <w:rsid w:val="782C6DD0"/>
    <w:rsid w:val="787743DC"/>
    <w:rsid w:val="788864BC"/>
    <w:rsid w:val="78B82D8D"/>
    <w:rsid w:val="78C8B6AC"/>
    <w:rsid w:val="78E88EC7"/>
    <w:rsid w:val="78F01559"/>
    <w:rsid w:val="78F489F5"/>
    <w:rsid w:val="790CC2CD"/>
    <w:rsid w:val="790E02D1"/>
    <w:rsid w:val="791896A4"/>
    <w:rsid w:val="793A8715"/>
    <w:rsid w:val="79736A39"/>
    <w:rsid w:val="7986E132"/>
    <w:rsid w:val="798A037A"/>
    <w:rsid w:val="79912C66"/>
    <w:rsid w:val="799D8AEC"/>
    <w:rsid w:val="799E3705"/>
    <w:rsid w:val="79B79366"/>
    <w:rsid w:val="79D09AC9"/>
    <w:rsid w:val="79D39AE3"/>
    <w:rsid w:val="79E190F6"/>
    <w:rsid w:val="79E9E968"/>
    <w:rsid w:val="79F954BD"/>
    <w:rsid w:val="7A03930F"/>
    <w:rsid w:val="7A0792A8"/>
    <w:rsid w:val="7A09A716"/>
    <w:rsid w:val="7A21A166"/>
    <w:rsid w:val="7A8F5DB1"/>
    <w:rsid w:val="7A9BB685"/>
    <w:rsid w:val="7AD21ECC"/>
    <w:rsid w:val="7AD8772A"/>
    <w:rsid w:val="7AD9588E"/>
    <w:rsid w:val="7AD9A510"/>
    <w:rsid w:val="7ADB0D39"/>
    <w:rsid w:val="7AE7065B"/>
    <w:rsid w:val="7AF54B4D"/>
    <w:rsid w:val="7B0FB2B2"/>
    <w:rsid w:val="7B1444A4"/>
    <w:rsid w:val="7B22B193"/>
    <w:rsid w:val="7B25D3DB"/>
    <w:rsid w:val="7B2603FD"/>
    <w:rsid w:val="7B2B94BD"/>
    <w:rsid w:val="7B428A6B"/>
    <w:rsid w:val="7B46DC79"/>
    <w:rsid w:val="7B55721B"/>
    <w:rsid w:val="7B67976F"/>
    <w:rsid w:val="7B6890CC"/>
    <w:rsid w:val="7B6B6590"/>
    <w:rsid w:val="7B7DF5A5"/>
    <w:rsid w:val="7B8EB78E"/>
    <w:rsid w:val="7B980D22"/>
    <w:rsid w:val="7B9AB7C0"/>
    <w:rsid w:val="7B9ABD48"/>
    <w:rsid w:val="7BB99ECE"/>
    <w:rsid w:val="7BBD9F08"/>
    <w:rsid w:val="7BCCBBB0"/>
    <w:rsid w:val="7BD1DC0C"/>
    <w:rsid w:val="7BDE7E56"/>
    <w:rsid w:val="7BE5C960"/>
    <w:rsid w:val="7C0D8FF9"/>
    <w:rsid w:val="7C1E980D"/>
    <w:rsid w:val="7C2DC3E2"/>
    <w:rsid w:val="7C6A6785"/>
    <w:rsid w:val="7C761FD5"/>
    <w:rsid w:val="7CA58299"/>
    <w:rsid w:val="7CAA0B88"/>
    <w:rsid w:val="7CB409D0"/>
    <w:rsid w:val="7CB5A2EC"/>
    <w:rsid w:val="7CB92BAB"/>
    <w:rsid w:val="7CC9BF88"/>
    <w:rsid w:val="7CEAC4B3"/>
    <w:rsid w:val="7CFC51CC"/>
    <w:rsid w:val="7D050C37"/>
    <w:rsid w:val="7D2AD72B"/>
    <w:rsid w:val="7D423621"/>
    <w:rsid w:val="7D625EF5"/>
    <w:rsid w:val="7D66AAA5"/>
    <w:rsid w:val="7D7A59F2"/>
    <w:rsid w:val="7D89CCD1"/>
    <w:rsid w:val="7DA831C6"/>
    <w:rsid w:val="7DBF9964"/>
    <w:rsid w:val="7DC966C6"/>
    <w:rsid w:val="7DD3118B"/>
    <w:rsid w:val="7DD94DD5"/>
    <w:rsid w:val="7E20E471"/>
    <w:rsid w:val="7E215E1D"/>
    <w:rsid w:val="7E26F2FF"/>
    <w:rsid w:val="7E2E5B0D"/>
    <w:rsid w:val="7E435E0F"/>
    <w:rsid w:val="7E475C74"/>
    <w:rsid w:val="7E48AD95"/>
    <w:rsid w:val="7E4F260E"/>
    <w:rsid w:val="7E666745"/>
    <w:rsid w:val="7E787058"/>
    <w:rsid w:val="7E80886D"/>
    <w:rsid w:val="7E8ECA9B"/>
    <w:rsid w:val="7E9CE1D4"/>
    <w:rsid w:val="7EBAF33C"/>
    <w:rsid w:val="7EBB4AE5"/>
    <w:rsid w:val="7ED4135F"/>
    <w:rsid w:val="7EE8D132"/>
    <w:rsid w:val="7EEC4BC6"/>
    <w:rsid w:val="7EFA31C3"/>
    <w:rsid w:val="7F027B06"/>
    <w:rsid w:val="7F103184"/>
    <w:rsid w:val="7F1468E6"/>
    <w:rsid w:val="7F1BF1DF"/>
    <w:rsid w:val="7F1C6B8C"/>
    <w:rsid w:val="7F500106"/>
    <w:rsid w:val="7F59C591"/>
    <w:rsid w:val="7F72441E"/>
    <w:rsid w:val="7F921C49"/>
    <w:rsid w:val="7FCBBB78"/>
    <w:rsid w:val="7FDBED59"/>
    <w:rsid w:val="7FE27B20"/>
    <w:rsid w:val="7FFC98D5"/>
    <w:rsid w:val="7FFF0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E76F"/>
  <w14:defaultImageDpi w14:val="330"/>
  <w15:docId w15:val="{5CDEA973-2518-4844-9F7C-7E7488A4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2C2AD6"/>
    <w:pPr>
      <w:ind w:left="284" w:hanging="284"/>
    </w:pPr>
    <w:rPr>
      <w:sz w:val="22"/>
      <w:szCs w:val="20"/>
    </w:rPr>
  </w:style>
  <w:style w:type="character" w:customStyle="1" w:styleId="FootnoteTextChar">
    <w:name w:val="Footnote Text Char"/>
    <w:basedOn w:val="DefaultParagraphFont"/>
    <w:link w:val="FootnoteText"/>
    <w:rsid w:val="002C2AD6"/>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B7996"/>
    <w:rPr>
      <w:color w:val="0000FF"/>
      <w:u w:val="single"/>
    </w:rPr>
  </w:style>
  <w:style w:type="character" w:styleId="UnresolvedMention">
    <w:name w:val="Unresolved Mention"/>
    <w:basedOn w:val="DefaultParagraphFont"/>
    <w:uiPriority w:val="99"/>
    <w:semiHidden/>
    <w:unhideWhenUsed/>
    <w:rsid w:val="007B7996"/>
    <w:rPr>
      <w:color w:val="605E5C"/>
      <w:shd w:val="clear" w:color="auto" w:fill="E1DFDD"/>
    </w:rPr>
  </w:style>
  <w:style w:type="paragraph" w:styleId="BalloonText">
    <w:name w:val="Balloon Text"/>
    <w:basedOn w:val="Normal"/>
    <w:link w:val="BalloonTextChar"/>
    <w:semiHidden/>
    <w:unhideWhenUsed/>
    <w:rsid w:val="006C57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C5732"/>
    <w:rPr>
      <w:rFonts w:ascii="Segoe UI" w:hAnsi="Segoe UI" w:cs="Segoe UI"/>
      <w:sz w:val="18"/>
      <w:szCs w:val="18"/>
    </w:rPr>
  </w:style>
  <w:style w:type="character" w:styleId="CommentReference">
    <w:name w:val="annotation reference"/>
    <w:basedOn w:val="DefaultParagraphFont"/>
    <w:uiPriority w:val="99"/>
    <w:semiHidden/>
    <w:unhideWhenUsed/>
    <w:rsid w:val="00887088"/>
    <w:rPr>
      <w:sz w:val="16"/>
      <w:szCs w:val="16"/>
    </w:rPr>
  </w:style>
  <w:style w:type="paragraph" w:styleId="CommentText">
    <w:name w:val="annotation text"/>
    <w:basedOn w:val="Normal"/>
    <w:link w:val="CommentTextChar"/>
    <w:uiPriority w:val="99"/>
    <w:unhideWhenUsed/>
    <w:rsid w:val="00887088"/>
    <w:pPr>
      <w:spacing w:line="240" w:lineRule="auto"/>
    </w:pPr>
    <w:rPr>
      <w:sz w:val="20"/>
      <w:szCs w:val="20"/>
    </w:rPr>
  </w:style>
  <w:style w:type="character" w:customStyle="1" w:styleId="CommentTextChar">
    <w:name w:val="Comment Text Char"/>
    <w:basedOn w:val="DefaultParagraphFont"/>
    <w:link w:val="CommentText"/>
    <w:uiPriority w:val="99"/>
    <w:rsid w:val="00887088"/>
  </w:style>
  <w:style w:type="table" w:styleId="TableGrid">
    <w:name w:val="Table Grid"/>
    <w:basedOn w:val="TableNormal"/>
    <w:rsid w:val="0004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85E22"/>
    <w:rPr>
      <w:b/>
      <w:bCs/>
    </w:rPr>
  </w:style>
  <w:style w:type="character" w:customStyle="1" w:styleId="CommentSubjectChar">
    <w:name w:val="Comment Subject Char"/>
    <w:basedOn w:val="CommentTextChar"/>
    <w:link w:val="CommentSubject"/>
    <w:semiHidden/>
    <w:rsid w:val="00285E22"/>
    <w:rPr>
      <w:b/>
      <w:bCs/>
    </w:rPr>
  </w:style>
  <w:style w:type="paragraph" w:styleId="Revision">
    <w:name w:val="Revision"/>
    <w:hidden/>
    <w:semiHidden/>
    <w:rsid w:val="00285E22"/>
    <w:rPr>
      <w:sz w:val="24"/>
      <w:szCs w:val="24"/>
    </w:rPr>
  </w:style>
  <w:style w:type="character" w:styleId="Emphasis">
    <w:name w:val="Emphasis"/>
    <w:basedOn w:val="DefaultParagraphFont"/>
    <w:uiPriority w:val="20"/>
    <w:qFormat/>
    <w:rsid w:val="00ED353D"/>
    <w:rPr>
      <w:i/>
      <w:iCs/>
    </w:rPr>
  </w:style>
  <w:style w:type="paragraph" w:styleId="BodyText">
    <w:name w:val="Body Text"/>
    <w:basedOn w:val="Normal"/>
    <w:link w:val="BodyTextChar"/>
    <w:uiPriority w:val="1"/>
    <w:qFormat/>
    <w:rsid w:val="00AA11D2"/>
    <w:pPr>
      <w:widowControl w:val="0"/>
      <w:autoSpaceDE w:val="0"/>
      <w:autoSpaceDN w:val="0"/>
      <w:spacing w:line="240" w:lineRule="auto"/>
    </w:pPr>
    <w:rPr>
      <w:sz w:val="20"/>
      <w:szCs w:val="20"/>
      <w:lang w:val="en-US" w:eastAsia="en-US"/>
    </w:rPr>
  </w:style>
  <w:style w:type="character" w:customStyle="1" w:styleId="BodyTextChar">
    <w:name w:val="Body Text Char"/>
    <w:basedOn w:val="DefaultParagraphFont"/>
    <w:link w:val="BodyText"/>
    <w:uiPriority w:val="1"/>
    <w:rsid w:val="00AA11D2"/>
    <w:rPr>
      <w:lang w:val="en-US" w:eastAsia="en-US"/>
    </w:rPr>
  </w:style>
  <w:style w:type="character" w:customStyle="1" w:styleId="hlfld-contribauthor">
    <w:name w:val="hlfld-contribauthor"/>
    <w:basedOn w:val="DefaultParagraphFont"/>
    <w:rsid w:val="00AA11D2"/>
  </w:style>
  <w:style w:type="character" w:customStyle="1" w:styleId="nlmgiven-names">
    <w:name w:val="nlm_given-names"/>
    <w:basedOn w:val="DefaultParagraphFont"/>
    <w:rsid w:val="00AA11D2"/>
  </w:style>
  <w:style w:type="character" w:customStyle="1" w:styleId="nlmyear">
    <w:name w:val="nlm_year"/>
    <w:basedOn w:val="DefaultParagraphFont"/>
    <w:rsid w:val="00AA11D2"/>
  </w:style>
  <w:style w:type="character" w:customStyle="1" w:styleId="nlmpublisher-loc">
    <w:name w:val="nlm_publisher-loc"/>
    <w:basedOn w:val="DefaultParagraphFont"/>
    <w:rsid w:val="00AA11D2"/>
  </w:style>
  <w:style w:type="character" w:customStyle="1" w:styleId="nlmpublisher-name">
    <w:name w:val="nlm_publisher-name"/>
    <w:basedOn w:val="DefaultParagraphFont"/>
    <w:rsid w:val="00AA11D2"/>
  </w:style>
  <w:style w:type="character" w:customStyle="1" w:styleId="authors">
    <w:name w:val="authors"/>
    <w:basedOn w:val="DefaultParagraphFont"/>
    <w:rsid w:val="00AA11D2"/>
  </w:style>
  <w:style w:type="character" w:customStyle="1" w:styleId="Date1">
    <w:name w:val="Date1"/>
    <w:basedOn w:val="DefaultParagraphFont"/>
    <w:rsid w:val="00AA11D2"/>
  </w:style>
  <w:style w:type="character" w:customStyle="1" w:styleId="arttitle">
    <w:name w:val="art_title"/>
    <w:basedOn w:val="DefaultParagraphFont"/>
    <w:rsid w:val="00AA11D2"/>
  </w:style>
  <w:style w:type="character" w:customStyle="1" w:styleId="serialtitle">
    <w:name w:val="serial_title"/>
    <w:basedOn w:val="DefaultParagraphFont"/>
    <w:rsid w:val="00AA11D2"/>
  </w:style>
  <w:style w:type="character" w:customStyle="1" w:styleId="volumeissue">
    <w:name w:val="volume_issue"/>
    <w:basedOn w:val="DefaultParagraphFont"/>
    <w:rsid w:val="00AA11D2"/>
  </w:style>
  <w:style w:type="character" w:customStyle="1" w:styleId="pagerange">
    <w:name w:val="page_range"/>
    <w:basedOn w:val="DefaultParagraphFont"/>
    <w:rsid w:val="00AA11D2"/>
  </w:style>
  <w:style w:type="character" w:customStyle="1" w:styleId="Date2">
    <w:name w:val="Date2"/>
    <w:basedOn w:val="DefaultParagraphFont"/>
    <w:rsid w:val="00AA11D2"/>
  </w:style>
  <w:style w:type="character" w:customStyle="1" w:styleId="nlmarticle-title">
    <w:name w:val="nlm_article-title"/>
    <w:basedOn w:val="DefaultParagraphFont"/>
    <w:rsid w:val="0039446B"/>
  </w:style>
  <w:style w:type="character" w:customStyle="1" w:styleId="nlmfpage">
    <w:name w:val="nlm_fpage"/>
    <w:basedOn w:val="DefaultParagraphFont"/>
    <w:rsid w:val="0039446B"/>
  </w:style>
  <w:style w:type="character" w:customStyle="1" w:styleId="nlmlpage">
    <w:name w:val="nlm_lpage"/>
    <w:basedOn w:val="DefaultParagraphFont"/>
    <w:rsid w:val="0039446B"/>
  </w:style>
  <w:style w:type="paragraph" w:styleId="NormalWeb">
    <w:name w:val="Normal (Web)"/>
    <w:basedOn w:val="Normal"/>
    <w:uiPriority w:val="99"/>
    <w:unhideWhenUsed/>
    <w:rsid w:val="0084600D"/>
    <w:pPr>
      <w:spacing w:before="100" w:beforeAutospacing="1" w:after="100" w:afterAutospacing="1" w:line="240" w:lineRule="auto"/>
    </w:pPr>
  </w:style>
  <w:style w:type="character" w:customStyle="1" w:styleId="ref-lnk">
    <w:name w:val="ref-lnk"/>
    <w:basedOn w:val="DefaultParagraphFont"/>
    <w:rsid w:val="00561D47"/>
  </w:style>
  <w:style w:type="character" w:customStyle="1" w:styleId="ref-journal">
    <w:name w:val="ref-journal"/>
    <w:basedOn w:val="DefaultParagraphFont"/>
    <w:rsid w:val="0013478B"/>
  </w:style>
  <w:style w:type="paragraph" w:styleId="ListParagraph">
    <w:name w:val="List Paragraph"/>
    <w:basedOn w:val="Normal"/>
    <w:uiPriority w:val="34"/>
    <w:qFormat/>
    <w:rsid w:val="00953C59"/>
    <w:pPr>
      <w:ind w:left="720"/>
      <w:contextualSpacing/>
    </w:pPr>
  </w:style>
  <w:style w:type="character" w:styleId="FollowedHyperlink">
    <w:name w:val="FollowedHyperlink"/>
    <w:basedOn w:val="DefaultParagraphFont"/>
    <w:semiHidden/>
    <w:unhideWhenUsed/>
    <w:rsid w:val="005F381E"/>
    <w:rPr>
      <w:color w:val="800080" w:themeColor="followedHyperlink"/>
      <w:u w:val="single"/>
    </w:rPr>
  </w:style>
  <w:style w:type="table" w:styleId="ListTable6Colourful">
    <w:name w:val="List Table 6 Colorful"/>
    <w:basedOn w:val="TableNormal"/>
    <w:uiPriority w:val="51"/>
    <w:rsid w:val="00AC08F7"/>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987D5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
    <w:name w:val="Grid Table 6 Colorful"/>
    <w:basedOn w:val="TableNormal"/>
    <w:uiPriority w:val="51"/>
    <w:rsid w:val="00987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87D5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3243">
      <w:bodyDiv w:val="1"/>
      <w:marLeft w:val="0"/>
      <w:marRight w:val="0"/>
      <w:marTop w:val="0"/>
      <w:marBottom w:val="0"/>
      <w:divBdr>
        <w:top w:val="none" w:sz="0" w:space="0" w:color="auto"/>
        <w:left w:val="none" w:sz="0" w:space="0" w:color="auto"/>
        <w:bottom w:val="none" w:sz="0" w:space="0" w:color="auto"/>
        <w:right w:val="none" w:sz="0" w:space="0" w:color="auto"/>
      </w:divBdr>
      <w:divsChild>
        <w:div w:id="998538638">
          <w:marLeft w:val="375"/>
          <w:marRight w:val="0"/>
          <w:marTop w:val="180"/>
          <w:marBottom w:val="0"/>
          <w:divBdr>
            <w:top w:val="none" w:sz="0" w:space="0" w:color="auto"/>
            <w:left w:val="none" w:sz="0" w:space="0" w:color="auto"/>
            <w:bottom w:val="none" w:sz="0" w:space="0" w:color="auto"/>
            <w:right w:val="none" w:sz="0" w:space="0" w:color="auto"/>
          </w:divBdr>
        </w:div>
        <w:div w:id="1204053411">
          <w:marLeft w:val="375"/>
          <w:marRight w:val="375"/>
          <w:marTop w:val="720"/>
          <w:marBottom w:val="0"/>
          <w:divBdr>
            <w:top w:val="none" w:sz="0" w:space="0" w:color="auto"/>
            <w:left w:val="none" w:sz="0" w:space="0" w:color="auto"/>
            <w:bottom w:val="none" w:sz="0" w:space="0" w:color="auto"/>
            <w:right w:val="none" w:sz="0" w:space="0" w:color="auto"/>
          </w:divBdr>
        </w:div>
        <w:div w:id="1738818575">
          <w:marLeft w:val="0"/>
          <w:marRight w:val="0"/>
          <w:marTop w:val="375"/>
          <w:marBottom w:val="0"/>
          <w:divBdr>
            <w:top w:val="none" w:sz="0" w:space="0" w:color="auto"/>
            <w:left w:val="none" w:sz="0" w:space="0" w:color="auto"/>
            <w:bottom w:val="none" w:sz="0" w:space="0" w:color="auto"/>
            <w:right w:val="none" w:sz="0" w:space="0" w:color="auto"/>
          </w:divBdr>
        </w:div>
      </w:divsChild>
    </w:div>
    <w:div w:id="319623135">
      <w:bodyDiv w:val="1"/>
      <w:marLeft w:val="0"/>
      <w:marRight w:val="0"/>
      <w:marTop w:val="0"/>
      <w:marBottom w:val="0"/>
      <w:divBdr>
        <w:top w:val="none" w:sz="0" w:space="0" w:color="auto"/>
        <w:left w:val="none" w:sz="0" w:space="0" w:color="auto"/>
        <w:bottom w:val="none" w:sz="0" w:space="0" w:color="auto"/>
        <w:right w:val="none" w:sz="0" w:space="0" w:color="auto"/>
      </w:divBdr>
    </w:div>
    <w:div w:id="492840325">
      <w:bodyDiv w:val="1"/>
      <w:marLeft w:val="0"/>
      <w:marRight w:val="0"/>
      <w:marTop w:val="0"/>
      <w:marBottom w:val="0"/>
      <w:divBdr>
        <w:top w:val="none" w:sz="0" w:space="0" w:color="auto"/>
        <w:left w:val="none" w:sz="0" w:space="0" w:color="auto"/>
        <w:bottom w:val="none" w:sz="0" w:space="0" w:color="auto"/>
        <w:right w:val="none" w:sz="0" w:space="0" w:color="auto"/>
      </w:divBdr>
      <w:divsChild>
        <w:div w:id="35738827">
          <w:marLeft w:val="0"/>
          <w:marRight w:val="0"/>
          <w:marTop w:val="0"/>
          <w:marBottom w:val="0"/>
          <w:divBdr>
            <w:top w:val="none" w:sz="0" w:space="0" w:color="auto"/>
            <w:left w:val="none" w:sz="0" w:space="0" w:color="auto"/>
            <w:bottom w:val="none" w:sz="0" w:space="0" w:color="auto"/>
            <w:right w:val="none" w:sz="0" w:space="0" w:color="auto"/>
          </w:divBdr>
        </w:div>
        <w:div w:id="657609404">
          <w:marLeft w:val="375"/>
          <w:marRight w:val="0"/>
          <w:marTop w:val="180"/>
          <w:marBottom w:val="0"/>
          <w:divBdr>
            <w:top w:val="none" w:sz="0" w:space="0" w:color="auto"/>
            <w:left w:val="none" w:sz="0" w:space="0" w:color="auto"/>
            <w:bottom w:val="none" w:sz="0" w:space="0" w:color="auto"/>
            <w:right w:val="none" w:sz="0" w:space="0" w:color="auto"/>
          </w:divBdr>
        </w:div>
        <w:div w:id="678895741">
          <w:marLeft w:val="0"/>
          <w:marRight w:val="0"/>
          <w:marTop w:val="375"/>
          <w:marBottom w:val="0"/>
          <w:divBdr>
            <w:top w:val="none" w:sz="0" w:space="0" w:color="auto"/>
            <w:left w:val="none" w:sz="0" w:space="0" w:color="auto"/>
            <w:bottom w:val="none" w:sz="0" w:space="0" w:color="auto"/>
            <w:right w:val="none" w:sz="0" w:space="0" w:color="auto"/>
          </w:divBdr>
        </w:div>
        <w:div w:id="1277058282">
          <w:marLeft w:val="375"/>
          <w:marRight w:val="375"/>
          <w:marTop w:val="720"/>
          <w:marBottom w:val="0"/>
          <w:divBdr>
            <w:top w:val="none" w:sz="0" w:space="0" w:color="auto"/>
            <w:left w:val="none" w:sz="0" w:space="0" w:color="auto"/>
            <w:bottom w:val="none" w:sz="0" w:space="0" w:color="auto"/>
            <w:right w:val="none" w:sz="0" w:space="0" w:color="auto"/>
          </w:divBdr>
        </w:div>
        <w:div w:id="1354721100">
          <w:marLeft w:val="375"/>
          <w:marRight w:val="375"/>
          <w:marTop w:val="375"/>
          <w:marBottom w:val="375"/>
          <w:divBdr>
            <w:top w:val="none" w:sz="0" w:space="0" w:color="auto"/>
            <w:left w:val="none" w:sz="0" w:space="0" w:color="auto"/>
            <w:bottom w:val="none" w:sz="0" w:space="0" w:color="auto"/>
            <w:right w:val="none" w:sz="0" w:space="0" w:color="auto"/>
          </w:divBdr>
        </w:div>
        <w:div w:id="1980070546">
          <w:marLeft w:val="375"/>
          <w:marRight w:val="375"/>
          <w:marTop w:val="375"/>
          <w:marBottom w:val="375"/>
          <w:divBdr>
            <w:top w:val="none" w:sz="0" w:space="0" w:color="auto"/>
            <w:left w:val="none" w:sz="0" w:space="0" w:color="auto"/>
            <w:bottom w:val="none" w:sz="0" w:space="0" w:color="auto"/>
            <w:right w:val="none" w:sz="0" w:space="0" w:color="auto"/>
          </w:divBdr>
        </w:div>
      </w:divsChild>
    </w:div>
    <w:div w:id="632251480">
      <w:bodyDiv w:val="1"/>
      <w:marLeft w:val="0"/>
      <w:marRight w:val="0"/>
      <w:marTop w:val="0"/>
      <w:marBottom w:val="0"/>
      <w:divBdr>
        <w:top w:val="none" w:sz="0" w:space="0" w:color="auto"/>
        <w:left w:val="none" w:sz="0" w:space="0" w:color="auto"/>
        <w:bottom w:val="none" w:sz="0" w:space="0" w:color="auto"/>
        <w:right w:val="none" w:sz="0" w:space="0" w:color="auto"/>
      </w:divBdr>
      <w:divsChild>
        <w:div w:id="258103253">
          <w:marLeft w:val="0"/>
          <w:marRight w:val="0"/>
          <w:marTop w:val="0"/>
          <w:marBottom w:val="0"/>
          <w:divBdr>
            <w:top w:val="none" w:sz="0" w:space="0" w:color="auto"/>
            <w:left w:val="none" w:sz="0" w:space="0" w:color="auto"/>
            <w:bottom w:val="none" w:sz="0" w:space="0" w:color="auto"/>
            <w:right w:val="none" w:sz="0" w:space="0" w:color="auto"/>
          </w:divBdr>
        </w:div>
        <w:div w:id="515460849">
          <w:marLeft w:val="375"/>
          <w:marRight w:val="375"/>
          <w:marTop w:val="375"/>
          <w:marBottom w:val="375"/>
          <w:divBdr>
            <w:top w:val="none" w:sz="0" w:space="0" w:color="auto"/>
            <w:left w:val="none" w:sz="0" w:space="0" w:color="auto"/>
            <w:bottom w:val="none" w:sz="0" w:space="0" w:color="auto"/>
            <w:right w:val="none" w:sz="0" w:space="0" w:color="auto"/>
          </w:divBdr>
        </w:div>
        <w:div w:id="1484928648">
          <w:marLeft w:val="375"/>
          <w:marRight w:val="375"/>
          <w:marTop w:val="375"/>
          <w:marBottom w:val="375"/>
          <w:divBdr>
            <w:top w:val="none" w:sz="0" w:space="0" w:color="auto"/>
            <w:left w:val="none" w:sz="0" w:space="0" w:color="auto"/>
            <w:bottom w:val="none" w:sz="0" w:space="0" w:color="auto"/>
            <w:right w:val="none" w:sz="0" w:space="0" w:color="auto"/>
          </w:divBdr>
        </w:div>
        <w:div w:id="1525246946">
          <w:marLeft w:val="0"/>
          <w:marRight w:val="0"/>
          <w:marTop w:val="375"/>
          <w:marBottom w:val="0"/>
          <w:divBdr>
            <w:top w:val="none" w:sz="0" w:space="0" w:color="auto"/>
            <w:left w:val="none" w:sz="0" w:space="0" w:color="auto"/>
            <w:bottom w:val="none" w:sz="0" w:space="0" w:color="auto"/>
            <w:right w:val="none" w:sz="0" w:space="0" w:color="auto"/>
          </w:divBdr>
        </w:div>
        <w:div w:id="1635942068">
          <w:marLeft w:val="375"/>
          <w:marRight w:val="375"/>
          <w:marTop w:val="720"/>
          <w:marBottom w:val="0"/>
          <w:divBdr>
            <w:top w:val="none" w:sz="0" w:space="0" w:color="auto"/>
            <w:left w:val="none" w:sz="0" w:space="0" w:color="auto"/>
            <w:bottom w:val="none" w:sz="0" w:space="0" w:color="auto"/>
            <w:right w:val="none" w:sz="0" w:space="0" w:color="auto"/>
          </w:divBdr>
        </w:div>
        <w:div w:id="1747608141">
          <w:marLeft w:val="375"/>
          <w:marRight w:val="0"/>
          <w:marTop w:val="180"/>
          <w:marBottom w:val="0"/>
          <w:divBdr>
            <w:top w:val="none" w:sz="0" w:space="0" w:color="auto"/>
            <w:left w:val="none" w:sz="0" w:space="0" w:color="auto"/>
            <w:bottom w:val="none" w:sz="0" w:space="0" w:color="auto"/>
            <w:right w:val="none" w:sz="0" w:space="0" w:color="auto"/>
          </w:divBdr>
        </w:div>
      </w:divsChild>
    </w:div>
    <w:div w:id="667054968">
      <w:bodyDiv w:val="1"/>
      <w:marLeft w:val="0"/>
      <w:marRight w:val="0"/>
      <w:marTop w:val="0"/>
      <w:marBottom w:val="0"/>
      <w:divBdr>
        <w:top w:val="none" w:sz="0" w:space="0" w:color="auto"/>
        <w:left w:val="none" w:sz="0" w:space="0" w:color="auto"/>
        <w:bottom w:val="none" w:sz="0" w:space="0" w:color="auto"/>
        <w:right w:val="none" w:sz="0" w:space="0" w:color="auto"/>
      </w:divBdr>
      <w:divsChild>
        <w:div w:id="347172082">
          <w:marLeft w:val="0"/>
          <w:marRight w:val="0"/>
          <w:marTop w:val="0"/>
          <w:marBottom w:val="0"/>
          <w:divBdr>
            <w:top w:val="none" w:sz="0" w:space="0" w:color="auto"/>
            <w:left w:val="none" w:sz="0" w:space="0" w:color="auto"/>
            <w:bottom w:val="none" w:sz="0" w:space="0" w:color="auto"/>
            <w:right w:val="none" w:sz="0" w:space="0" w:color="auto"/>
          </w:divBdr>
        </w:div>
      </w:divsChild>
    </w:div>
    <w:div w:id="847985349">
      <w:bodyDiv w:val="1"/>
      <w:marLeft w:val="0"/>
      <w:marRight w:val="0"/>
      <w:marTop w:val="0"/>
      <w:marBottom w:val="0"/>
      <w:divBdr>
        <w:top w:val="none" w:sz="0" w:space="0" w:color="auto"/>
        <w:left w:val="none" w:sz="0" w:space="0" w:color="auto"/>
        <w:bottom w:val="none" w:sz="0" w:space="0" w:color="auto"/>
        <w:right w:val="none" w:sz="0" w:space="0" w:color="auto"/>
      </w:divBdr>
    </w:div>
    <w:div w:id="90892821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12032099">
      <w:bodyDiv w:val="1"/>
      <w:marLeft w:val="0"/>
      <w:marRight w:val="0"/>
      <w:marTop w:val="0"/>
      <w:marBottom w:val="0"/>
      <w:divBdr>
        <w:top w:val="none" w:sz="0" w:space="0" w:color="auto"/>
        <w:left w:val="none" w:sz="0" w:space="0" w:color="auto"/>
        <w:bottom w:val="none" w:sz="0" w:space="0" w:color="auto"/>
        <w:right w:val="none" w:sz="0" w:space="0" w:color="auto"/>
      </w:divBdr>
      <w:divsChild>
        <w:div w:id="1188520205">
          <w:marLeft w:val="0"/>
          <w:marRight w:val="0"/>
          <w:marTop w:val="0"/>
          <w:marBottom w:val="0"/>
          <w:divBdr>
            <w:top w:val="none" w:sz="0" w:space="0" w:color="auto"/>
            <w:left w:val="none" w:sz="0" w:space="0" w:color="auto"/>
            <w:bottom w:val="none" w:sz="0" w:space="0" w:color="auto"/>
            <w:right w:val="none" w:sz="0" w:space="0" w:color="auto"/>
          </w:divBdr>
        </w:div>
        <w:div w:id="1548644071">
          <w:marLeft w:val="0"/>
          <w:marRight w:val="0"/>
          <w:marTop w:val="0"/>
          <w:marBottom w:val="0"/>
          <w:divBdr>
            <w:top w:val="none" w:sz="0" w:space="0" w:color="auto"/>
            <w:left w:val="none" w:sz="0" w:space="0" w:color="auto"/>
            <w:bottom w:val="none" w:sz="0" w:space="0" w:color="auto"/>
            <w:right w:val="none" w:sz="0" w:space="0" w:color="auto"/>
          </w:divBdr>
        </w:div>
      </w:divsChild>
    </w:div>
    <w:div w:id="1123966545">
      <w:bodyDiv w:val="1"/>
      <w:marLeft w:val="0"/>
      <w:marRight w:val="0"/>
      <w:marTop w:val="0"/>
      <w:marBottom w:val="0"/>
      <w:divBdr>
        <w:top w:val="none" w:sz="0" w:space="0" w:color="auto"/>
        <w:left w:val="none" w:sz="0" w:space="0" w:color="auto"/>
        <w:bottom w:val="none" w:sz="0" w:space="0" w:color="auto"/>
        <w:right w:val="none" w:sz="0" w:space="0" w:color="auto"/>
      </w:divBdr>
      <w:divsChild>
        <w:div w:id="961615338">
          <w:marLeft w:val="0"/>
          <w:marRight w:val="0"/>
          <w:marTop w:val="0"/>
          <w:marBottom w:val="0"/>
          <w:divBdr>
            <w:top w:val="none" w:sz="0" w:space="0" w:color="auto"/>
            <w:left w:val="none" w:sz="0" w:space="0" w:color="auto"/>
            <w:bottom w:val="none" w:sz="0" w:space="0" w:color="auto"/>
            <w:right w:val="none" w:sz="0" w:space="0" w:color="auto"/>
          </w:divBdr>
          <w:divsChild>
            <w:div w:id="77168504">
              <w:marLeft w:val="0"/>
              <w:marRight w:val="0"/>
              <w:marTop w:val="0"/>
              <w:marBottom w:val="0"/>
              <w:divBdr>
                <w:top w:val="none" w:sz="0" w:space="0" w:color="auto"/>
                <w:left w:val="none" w:sz="0" w:space="0" w:color="auto"/>
                <w:bottom w:val="none" w:sz="0" w:space="0" w:color="auto"/>
                <w:right w:val="none" w:sz="0" w:space="0" w:color="auto"/>
              </w:divBdr>
              <w:divsChild>
                <w:div w:id="1619290019">
                  <w:marLeft w:val="0"/>
                  <w:marRight w:val="0"/>
                  <w:marTop w:val="0"/>
                  <w:marBottom w:val="0"/>
                  <w:divBdr>
                    <w:top w:val="none" w:sz="0" w:space="0" w:color="auto"/>
                    <w:left w:val="none" w:sz="0" w:space="0" w:color="auto"/>
                    <w:bottom w:val="none" w:sz="0" w:space="0" w:color="auto"/>
                    <w:right w:val="none" w:sz="0" w:space="0" w:color="auto"/>
                  </w:divBdr>
                  <w:divsChild>
                    <w:div w:id="1218783918">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sChild>
                            <w:div w:id="2029915622">
                              <w:marLeft w:val="0"/>
                              <w:marRight w:val="0"/>
                              <w:marTop w:val="0"/>
                              <w:marBottom w:val="0"/>
                              <w:divBdr>
                                <w:top w:val="none" w:sz="0" w:space="0" w:color="auto"/>
                                <w:left w:val="none" w:sz="0" w:space="0" w:color="auto"/>
                                <w:bottom w:val="none" w:sz="0" w:space="0" w:color="auto"/>
                                <w:right w:val="none" w:sz="0" w:space="0" w:color="auto"/>
                              </w:divBdr>
                              <w:divsChild>
                                <w:div w:id="16032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5558">
              <w:marLeft w:val="0"/>
              <w:marRight w:val="0"/>
              <w:marTop w:val="0"/>
              <w:marBottom w:val="0"/>
              <w:divBdr>
                <w:top w:val="none" w:sz="0" w:space="0" w:color="auto"/>
                <w:left w:val="none" w:sz="0" w:space="0" w:color="auto"/>
                <w:bottom w:val="none" w:sz="0" w:space="0" w:color="auto"/>
                <w:right w:val="none" w:sz="0" w:space="0" w:color="auto"/>
              </w:divBdr>
            </w:div>
            <w:div w:id="1140808246">
              <w:marLeft w:val="0"/>
              <w:marRight w:val="0"/>
              <w:marTop w:val="0"/>
              <w:marBottom w:val="0"/>
              <w:divBdr>
                <w:top w:val="none" w:sz="0" w:space="0" w:color="auto"/>
                <w:left w:val="none" w:sz="0" w:space="0" w:color="auto"/>
                <w:bottom w:val="none" w:sz="0" w:space="0" w:color="auto"/>
                <w:right w:val="none" w:sz="0" w:space="0" w:color="auto"/>
              </w:divBdr>
              <w:divsChild>
                <w:div w:id="84426341">
                  <w:marLeft w:val="0"/>
                  <w:marRight w:val="0"/>
                  <w:marTop w:val="0"/>
                  <w:marBottom w:val="0"/>
                  <w:divBdr>
                    <w:top w:val="none" w:sz="0" w:space="0" w:color="auto"/>
                    <w:left w:val="none" w:sz="0" w:space="0" w:color="auto"/>
                    <w:bottom w:val="none" w:sz="0" w:space="0" w:color="auto"/>
                    <w:right w:val="none" w:sz="0" w:space="0" w:color="auto"/>
                  </w:divBdr>
                  <w:divsChild>
                    <w:div w:id="1389651632">
                      <w:marLeft w:val="0"/>
                      <w:marRight w:val="0"/>
                      <w:marTop w:val="0"/>
                      <w:marBottom w:val="0"/>
                      <w:divBdr>
                        <w:top w:val="none" w:sz="0" w:space="0" w:color="auto"/>
                        <w:left w:val="none" w:sz="0" w:space="0" w:color="auto"/>
                        <w:bottom w:val="none" w:sz="0" w:space="0" w:color="auto"/>
                        <w:right w:val="none" w:sz="0" w:space="0" w:color="auto"/>
                      </w:divBdr>
                      <w:divsChild>
                        <w:div w:id="383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3933">
              <w:marLeft w:val="0"/>
              <w:marRight w:val="0"/>
              <w:marTop w:val="0"/>
              <w:marBottom w:val="0"/>
              <w:divBdr>
                <w:top w:val="none" w:sz="0" w:space="0" w:color="auto"/>
                <w:left w:val="none" w:sz="0" w:space="0" w:color="auto"/>
                <w:bottom w:val="none" w:sz="0" w:space="0" w:color="auto"/>
                <w:right w:val="none" w:sz="0" w:space="0" w:color="auto"/>
              </w:divBdr>
            </w:div>
            <w:div w:id="1509950387">
              <w:marLeft w:val="0"/>
              <w:marRight w:val="0"/>
              <w:marTop w:val="0"/>
              <w:marBottom w:val="0"/>
              <w:divBdr>
                <w:top w:val="none" w:sz="0" w:space="0" w:color="auto"/>
                <w:left w:val="none" w:sz="0" w:space="0" w:color="auto"/>
                <w:bottom w:val="none" w:sz="0" w:space="0" w:color="auto"/>
                <w:right w:val="none" w:sz="0" w:space="0" w:color="auto"/>
              </w:divBdr>
              <w:divsChild>
                <w:div w:id="1968388930">
                  <w:marLeft w:val="0"/>
                  <w:marRight w:val="0"/>
                  <w:marTop w:val="0"/>
                  <w:marBottom w:val="0"/>
                  <w:divBdr>
                    <w:top w:val="none" w:sz="0" w:space="0" w:color="auto"/>
                    <w:left w:val="none" w:sz="0" w:space="0" w:color="auto"/>
                    <w:bottom w:val="none" w:sz="0" w:space="0" w:color="auto"/>
                    <w:right w:val="none" w:sz="0" w:space="0" w:color="auto"/>
                  </w:divBdr>
                  <w:divsChild>
                    <w:div w:id="330716716">
                      <w:marLeft w:val="0"/>
                      <w:marRight w:val="0"/>
                      <w:marTop w:val="0"/>
                      <w:marBottom w:val="0"/>
                      <w:divBdr>
                        <w:top w:val="none" w:sz="0" w:space="0" w:color="auto"/>
                        <w:left w:val="none" w:sz="0" w:space="0" w:color="auto"/>
                        <w:bottom w:val="none" w:sz="0" w:space="0" w:color="auto"/>
                        <w:right w:val="none" w:sz="0" w:space="0" w:color="auto"/>
                      </w:divBdr>
                      <w:divsChild>
                        <w:div w:id="104154487">
                          <w:marLeft w:val="0"/>
                          <w:marRight w:val="0"/>
                          <w:marTop w:val="0"/>
                          <w:marBottom w:val="0"/>
                          <w:divBdr>
                            <w:top w:val="none" w:sz="0" w:space="0" w:color="auto"/>
                            <w:left w:val="none" w:sz="0" w:space="0" w:color="auto"/>
                            <w:bottom w:val="none" w:sz="0" w:space="0" w:color="auto"/>
                            <w:right w:val="none" w:sz="0" w:space="0" w:color="auto"/>
                          </w:divBdr>
                          <w:divsChild>
                            <w:div w:id="1630478822">
                              <w:marLeft w:val="0"/>
                              <w:marRight w:val="0"/>
                              <w:marTop w:val="0"/>
                              <w:marBottom w:val="0"/>
                              <w:divBdr>
                                <w:top w:val="none" w:sz="0" w:space="0" w:color="auto"/>
                                <w:left w:val="none" w:sz="0" w:space="0" w:color="auto"/>
                                <w:bottom w:val="none" w:sz="0" w:space="0" w:color="auto"/>
                                <w:right w:val="none" w:sz="0" w:space="0" w:color="auto"/>
                              </w:divBdr>
                              <w:divsChild>
                                <w:div w:id="1184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7013">
              <w:marLeft w:val="0"/>
              <w:marRight w:val="0"/>
              <w:marTop w:val="0"/>
              <w:marBottom w:val="0"/>
              <w:divBdr>
                <w:top w:val="none" w:sz="0" w:space="0" w:color="auto"/>
                <w:left w:val="none" w:sz="0" w:space="0" w:color="auto"/>
                <w:bottom w:val="none" w:sz="0" w:space="0" w:color="auto"/>
                <w:right w:val="none" w:sz="0" w:space="0" w:color="auto"/>
              </w:divBdr>
            </w:div>
            <w:div w:id="1642030460">
              <w:marLeft w:val="0"/>
              <w:marRight w:val="0"/>
              <w:marTop w:val="0"/>
              <w:marBottom w:val="0"/>
              <w:divBdr>
                <w:top w:val="none" w:sz="0" w:space="0" w:color="auto"/>
                <w:left w:val="none" w:sz="0" w:space="0" w:color="auto"/>
                <w:bottom w:val="none" w:sz="0" w:space="0" w:color="auto"/>
                <w:right w:val="none" w:sz="0" w:space="0" w:color="auto"/>
              </w:divBdr>
            </w:div>
            <w:div w:id="1651789650">
              <w:marLeft w:val="0"/>
              <w:marRight w:val="0"/>
              <w:marTop w:val="0"/>
              <w:marBottom w:val="0"/>
              <w:divBdr>
                <w:top w:val="none" w:sz="0" w:space="0" w:color="auto"/>
                <w:left w:val="none" w:sz="0" w:space="0" w:color="auto"/>
                <w:bottom w:val="none" w:sz="0" w:space="0" w:color="auto"/>
                <w:right w:val="none" w:sz="0" w:space="0" w:color="auto"/>
              </w:divBdr>
              <w:divsChild>
                <w:div w:id="1252467226">
                  <w:marLeft w:val="0"/>
                  <w:marRight w:val="0"/>
                  <w:marTop w:val="0"/>
                  <w:marBottom w:val="0"/>
                  <w:divBdr>
                    <w:top w:val="none" w:sz="0" w:space="0" w:color="auto"/>
                    <w:left w:val="none" w:sz="0" w:space="0" w:color="auto"/>
                    <w:bottom w:val="none" w:sz="0" w:space="0" w:color="auto"/>
                    <w:right w:val="none" w:sz="0" w:space="0" w:color="auto"/>
                  </w:divBdr>
                  <w:divsChild>
                    <w:div w:id="762647198">
                      <w:marLeft w:val="0"/>
                      <w:marRight w:val="0"/>
                      <w:marTop w:val="0"/>
                      <w:marBottom w:val="0"/>
                      <w:divBdr>
                        <w:top w:val="none" w:sz="0" w:space="0" w:color="auto"/>
                        <w:left w:val="none" w:sz="0" w:space="0" w:color="auto"/>
                        <w:bottom w:val="none" w:sz="0" w:space="0" w:color="auto"/>
                        <w:right w:val="none" w:sz="0" w:space="0" w:color="auto"/>
                      </w:divBdr>
                      <w:divsChild>
                        <w:div w:id="127600445">
                          <w:marLeft w:val="0"/>
                          <w:marRight w:val="0"/>
                          <w:marTop w:val="0"/>
                          <w:marBottom w:val="0"/>
                          <w:divBdr>
                            <w:top w:val="none" w:sz="0" w:space="0" w:color="auto"/>
                            <w:left w:val="none" w:sz="0" w:space="0" w:color="auto"/>
                            <w:bottom w:val="none" w:sz="0" w:space="0" w:color="auto"/>
                            <w:right w:val="none" w:sz="0" w:space="0" w:color="auto"/>
                          </w:divBdr>
                          <w:divsChild>
                            <w:div w:id="958101165">
                              <w:marLeft w:val="0"/>
                              <w:marRight w:val="0"/>
                              <w:marTop w:val="0"/>
                              <w:marBottom w:val="0"/>
                              <w:divBdr>
                                <w:top w:val="none" w:sz="0" w:space="0" w:color="auto"/>
                                <w:left w:val="none" w:sz="0" w:space="0" w:color="auto"/>
                                <w:bottom w:val="none" w:sz="0" w:space="0" w:color="auto"/>
                                <w:right w:val="none" w:sz="0" w:space="0" w:color="auto"/>
                              </w:divBdr>
                              <w:divsChild>
                                <w:div w:id="7932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738647">
              <w:marLeft w:val="0"/>
              <w:marRight w:val="0"/>
              <w:marTop w:val="0"/>
              <w:marBottom w:val="0"/>
              <w:divBdr>
                <w:top w:val="none" w:sz="0" w:space="0" w:color="auto"/>
                <w:left w:val="none" w:sz="0" w:space="0" w:color="auto"/>
                <w:bottom w:val="none" w:sz="0" w:space="0" w:color="auto"/>
                <w:right w:val="none" w:sz="0" w:space="0" w:color="auto"/>
              </w:divBdr>
              <w:divsChild>
                <w:div w:id="1696879020">
                  <w:marLeft w:val="0"/>
                  <w:marRight w:val="0"/>
                  <w:marTop w:val="0"/>
                  <w:marBottom w:val="0"/>
                  <w:divBdr>
                    <w:top w:val="none" w:sz="0" w:space="0" w:color="auto"/>
                    <w:left w:val="none" w:sz="0" w:space="0" w:color="auto"/>
                    <w:bottom w:val="none" w:sz="0" w:space="0" w:color="auto"/>
                    <w:right w:val="none" w:sz="0" w:space="0" w:color="auto"/>
                  </w:divBdr>
                  <w:divsChild>
                    <w:div w:id="449128286">
                      <w:marLeft w:val="0"/>
                      <w:marRight w:val="0"/>
                      <w:marTop w:val="0"/>
                      <w:marBottom w:val="0"/>
                      <w:divBdr>
                        <w:top w:val="none" w:sz="0" w:space="0" w:color="auto"/>
                        <w:left w:val="none" w:sz="0" w:space="0" w:color="auto"/>
                        <w:bottom w:val="none" w:sz="0" w:space="0" w:color="auto"/>
                        <w:right w:val="none" w:sz="0" w:space="0" w:color="auto"/>
                      </w:divBdr>
                      <w:divsChild>
                        <w:div w:id="1901475801">
                          <w:marLeft w:val="0"/>
                          <w:marRight w:val="0"/>
                          <w:marTop w:val="0"/>
                          <w:marBottom w:val="0"/>
                          <w:divBdr>
                            <w:top w:val="none" w:sz="0" w:space="0" w:color="auto"/>
                            <w:left w:val="none" w:sz="0" w:space="0" w:color="auto"/>
                            <w:bottom w:val="none" w:sz="0" w:space="0" w:color="auto"/>
                            <w:right w:val="none" w:sz="0" w:space="0" w:color="auto"/>
                          </w:divBdr>
                          <w:divsChild>
                            <w:div w:id="1177765175">
                              <w:marLeft w:val="0"/>
                              <w:marRight w:val="0"/>
                              <w:marTop w:val="0"/>
                              <w:marBottom w:val="0"/>
                              <w:divBdr>
                                <w:top w:val="none" w:sz="0" w:space="0" w:color="auto"/>
                                <w:left w:val="none" w:sz="0" w:space="0" w:color="auto"/>
                                <w:bottom w:val="none" w:sz="0" w:space="0" w:color="auto"/>
                                <w:right w:val="none" w:sz="0" w:space="0" w:color="auto"/>
                              </w:divBdr>
                              <w:divsChild>
                                <w:div w:id="95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16867">
              <w:marLeft w:val="0"/>
              <w:marRight w:val="0"/>
              <w:marTop w:val="0"/>
              <w:marBottom w:val="0"/>
              <w:divBdr>
                <w:top w:val="none" w:sz="0" w:space="0" w:color="auto"/>
                <w:left w:val="none" w:sz="0" w:space="0" w:color="auto"/>
                <w:bottom w:val="none" w:sz="0" w:space="0" w:color="auto"/>
                <w:right w:val="none" w:sz="0" w:space="0" w:color="auto"/>
              </w:divBdr>
              <w:divsChild>
                <w:div w:id="1515728512">
                  <w:marLeft w:val="0"/>
                  <w:marRight w:val="0"/>
                  <w:marTop w:val="0"/>
                  <w:marBottom w:val="0"/>
                  <w:divBdr>
                    <w:top w:val="none" w:sz="0" w:space="0" w:color="auto"/>
                    <w:left w:val="none" w:sz="0" w:space="0" w:color="auto"/>
                    <w:bottom w:val="none" w:sz="0" w:space="0" w:color="auto"/>
                    <w:right w:val="none" w:sz="0" w:space="0" w:color="auto"/>
                  </w:divBdr>
                  <w:divsChild>
                    <w:div w:id="988243350">
                      <w:marLeft w:val="0"/>
                      <w:marRight w:val="0"/>
                      <w:marTop w:val="0"/>
                      <w:marBottom w:val="0"/>
                      <w:divBdr>
                        <w:top w:val="none" w:sz="0" w:space="0" w:color="auto"/>
                        <w:left w:val="none" w:sz="0" w:space="0" w:color="auto"/>
                        <w:bottom w:val="none" w:sz="0" w:space="0" w:color="auto"/>
                        <w:right w:val="none" w:sz="0" w:space="0" w:color="auto"/>
                      </w:divBdr>
                      <w:divsChild>
                        <w:div w:id="13182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6904">
      <w:bodyDiv w:val="1"/>
      <w:marLeft w:val="0"/>
      <w:marRight w:val="0"/>
      <w:marTop w:val="0"/>
      <w:marBottom w:val="0"/>
      <w:divBdr>
        <w:top w:val="none" w:sz="0" w:space="0" w:color="auto"/>
        <w:left w:val="none" w:sz="0" w:space="0" w:color="auto"/>
        <w:bottom w:val="none" w:sz="0" w:space="0" w:color="auto"/>
        <w:right w:val="none" w:sz="0" w:space="0" w:color="auto"/>
      </w:divBdr>
      <w:divsChild>
        <w:div w:id="622687699">
          <w:marLeft w:val="375"/>
          <w:marRight w:val="0"/>
          <w:marTop w:val="180"/>
          <w:marBottom w:val="0"/>
          <w:divBdr>
            <w:top w:val="none" w:sz="0" w:space="0" w:color="auto"/>
            <w:left w:val="none" w:sz="0" w:space="0" w:color="auto"/>
            <w:bottom w:val="none" w:sz="0" w:space="0" w:color="auto"/>
            <w:right w:val="none" w:sz="0" w:space="0" w:color="auto"/>
          </w:divBdr>
        </w:div>
        <w:div w:id="2085057155">
          <w:marLeft w:val="375"/>
          <w:marRight w:val="375"/>
          <w:marTop w:val="720"/>
          <w:marBottom w:val="0"/>
          <w:divBdr>
            <w:top w:val="none" w:sz="0" w:space="0" w:color="auto"/>
            <w:left w:val="none" w:sz="0" w:space="0" w:color="auto"/>
            <w:bottom w:val="none" w:sz="0" w:space="0" w:color="auto"/>
            <w:right w:val="none" w:sz="0" w:space="0" w:color="auto"/>
          </w:divBdr>
        </w:div>
      </w:divsChild>
    </w:div>
    <w:div w:id="1444225251">
      <w:bodyDiv w:val="1"/>
      <w:marLeft w:val="0"/>
      <w:marRight w:val="0"/>
      <w:marTop w:val="0"/>
      <w:marBottom w:val="0"/>
      <w:divBdr>
        <w:top w:val="none" w:sz="0" w:space="0" w:color="auto"/>
        <w:left w:val="none" w:sz="0" w:space="0" w:color="auto"/>
        <w:bottom w:val="none" w:sz="0" w:space="0" w:color="auto"/>
        <w:right w:val="none" w:sz="0" w:space="0" w:color="auto"/>
      </w:divBdr>
    </w:div>
    <w:div w:id="1534267892">
      <w:bodyDiv w:val="1"/>
      <w:marLeft w:val="0"/>
      <w:marRight w:val="0"/>
      <w:marTop w:val="0"/>
      <w:marBottom w:val="0"/>
      <w:divBdr>
        <w:top w:val="none" w:sz="0" w:space="0" w:color="auto"/>
        <w:left w:val="none" w:sz="0" w:space="0" w:color="auto"/>
        <w:bottom w:val="none" w:sz="0" w:space="0" w:color="auto"/>
        <w:right w:val="none" w:sz="0" w:space="0" w:color="auto"/>
      </w:divBdr>
    </w:div>
    <w:div w:id="1544949796">
      <w:bodyDiv w:val="1"/>
      <w:marLeft w:val="0"/>
      <w:marRight w:val="0"/>
      <w:marTop w:val="0"/>
      <w:marBottom w:val="0"/>
      <w:divBdr>
        <w:top w:val="none" w:sz="0" w:space="0" w:color="auto"/>
        <w:left w:val="none" w:sz="0" w:space="0" w:color="auto"/>
        <w:bottom w:val="none" w:sz="0" w:space="0" w:color="auto"/>
        <w:right w:val="none" w:sz="0" w:space="0" w:color="auto"/>
      </w:divBdr>
      <w:divsChild>
        <w:div w:id="158010356">
          <w:marLeft w:val="375"/>
          <w:marRight w:val="0"/>
          <w:marTop w:val="180"/>
          <w:marBottom w:val="0"/>
          <w:divBdr>
            <w:top w:val="none" w:sz="0" w:space="0" w:color="auto"/>
            <w:left w:val="none" w:sz="0" w:space="0" w:color="auto"/>
            <w:bottom w:val="none" w:sz="0" w:space="0" w:color="auto"/>
            <w:right w:val="none" w:sz="0" w:space="0" w:color="auto"/>
          </w:divBdr>
        </w:div>
        <w:div w:id="228076641">
          <w:marLeft w:val="0"/>
          <w:marRight w:val="0"/>
          <w:marTop w:val="375"/>
          <w:marBottom w:val="0"/>
          <w:divBdr>
            <w:top w:val="none" w:sz="0" w:space="0" w:color="auto"/>
            <w:left w:val="none" w:sz="0" w:space="0" w:color="auto"/>
            <w:bottom w:val="none" w:sz="0" w:space="0" w:color="auto"/>
            <w:right w:val="none" w:sz="0" w:space="0" w:color="auto"/>
          </w:divBdr>
        </w:div>
        <w:div w:id="321156188">
          <w:marLeft w:val="375"/>
          <w:marRight w:val="375"/>
          <w:marTop w:val="375"/>
          <w:marBottom w:val="375"/>
          <w:divBdr>
            <w:top w:val="none" w:sz="0" w:space="0" w:color="auto"/>
            <w:left w:val="none" w:sz="0" w:space="0" w:color="auto"/>
            <w:bottom w:val="none" w:sz="0" w:space="0" w:color="auto"/>
            <w:right w:val="none" w:sz="0" w:space="0" w:color="auto"/>
          </w:divBdr>
        </w:div>
        <w:div w:id="362753911">
          <w:marLeft w:val="375"/>
          <w:marRight w:val="375"/>
          <w:marTop w:val="375"/>
          <w:marBottom w:val="375"/>
          <w:divBdr>
            <w:top w:val="none" w:sz="0" w:space="0" w:color="auto"/>
            <w:left w:val="none" w:sz="0" w:space="0" w:color="auto"/>
            <w:bottom w:val="none" w:sz="0" w:space="0" w:color="auto"/>
            <w:right w:val="none" w:sz="0" w:space="0" w:color="auto"/>
          </w:divBdr>
        </w:div>
        <w:div w:id="741299356">
          <w:marLeft w:val="375"/>
          <w:marRight w:val="375"/>
          <w:marTop w:val="720"/>
          <w:marBottom w:val="0"/>
          <w:divBdr>
            <w:top w:val="none" w:sz="0" w:space="0" w:color="auto"/>
            <w:left w:val="none" w:sz="0" w:space="0" w:color="auto"/>
            <w:bottom w:val="none" w:sz="0" w:space="0" w:color="auto"/>
            <w:right w:val="none" w:sz="0" w:space="0" w:color="auto"/>
          </w:divBdr>
        </w:div>
      </w:divsChild>
    </w:div>
    <w:div w:id="1592859793">
      <w:bodyDiv w:val="1"/>
      <w:marLeft w:val="0"/>
      <w:marRight w:val="0"/>
      <w:marTop w:val="0"/>
      <w:marBottom w:val="0"/>
      <w:divBdr>
        <w:top w:val="none" w:sz="0" w:space="0" w:color="auto"/>
        <w:left w:val="none" w:sz="0" w:space="0" w:color="auto"/>
        <w:bottom w:val="none" w:sz="0" w:space="0" w:color="auto"/>
        <w:right w:val="none" w:sz="0" w:space="0" w:color="auto"/>
      </w:divBdr>
      <w:divsChild>
        <w:div w:id="1168791797">
          <w:marLeft w:val="375"/>
          <w:marRight w:val="0"/>
          <w:marTop w:val="180"/>
          <w:marBottom w:val="0"/>
          <w:divBdr>
            <w:top w:val="none" w:sz="0" w:space="0" w:color="auto"/>
            <w:left w:val="none" w:sz="0" w:space="0" w:color="auto"/>
            <w:bottom w:val="none" w:sz="0" w:space="0" w:color="auto"/>
            <w:right w:val="none" w:sz="0" w:space="0" w:color="auto"/>
          </w:divBdr>
        </w:div>
        <w:div w:id="2126386936">
          <w:marLeft w:val="375"/>
          <w:marRight w:val="375"/>
          <w:marTop w:val="720"/>
          <w:marBottom w:val="0"/>
          <w:divBdr>
            <w:top w:val="none" w:sz="0" w:space="0" w:color="auto"/>
            <w:left w:val="none" w:sz="0" w:space="0" w:color="auto"/>
            <w:bottom w:val="none" w:sz="0" w:space="0" w:color="auto"/>
            <w:right w:val="none" w:sz="0" w:space="0" w:color="auto"/>
          </w:divBdr>
        </w:div>
      </w:divsChild>
    </w:div>
    <w:div w:id="1697850766">
      <w:bodyDiv w:val="1"/>
      <w:marLeft w:val="0"/>
      <w:marRight w:val="0"/>
      <w:marTop w:val="0"/>
      <w:marBottom w:val="0"/>
      <w:divBdr>
        <w:top w:val="none" w:sz="0" w:space="0" w:color="auto"/>
        <w:left w:val="none" w:sz="0" w:space="0" w:color="auto"/>
        <w:bottom w:val="none" w:sz="0" w:space="0" w:color="auto"/>
        <w:right w:val="none" w:sz="0" w:space="0" w:color="auto"/>
      </w:divBdr>
      <w:divsChild>
        <w:div w:id="1670130650">
          <w:marLeft w:val="375"/>
          <w:marRight w:val="0"/>
          <w:marTop w:val="180"/>
          <w:marBottom w:val="0"/>
          <w:divBdr>
            <w:top w:val="none" w:sz="0" w:space="0" w:color="auto"/>
            <w:left w:val="none" w:sz="0" w:space="0" w:color="auto"/>
            <w:bottom w:val="none" w:sz="0" w:space="0" w:color="auto"/>
            <w:right w:val="none" w:sz="0" w:space="0" w:color="auto"/>
          </w:divBdr>
        </w:div>
        <w:div w:id="2023165265">
          <w:marLeft w:val="375"/>
          <w:marRight w:val="375"/>
          <w:marTop w:val="720"/>
          <w:marBottom w:val="0"/>
          <w:divBdr>
            <w:top w:val="none" w:sz="0" w:space="0" w:color="auto"/>
            <w:left w:val="none" w:sz="0" w:space="0" w:color="auto"/>
            <w:bottom w:val="none" w:sz="0" w:space="0" w:color="auto"/>
            <w:right w:val="none" w:sz="0" w:space="0" w:color="auto"/>
          </w:divBdr>
        </w:div>
      </w:divsChild>
    </w:div>
    <w:div w:id="1784110389">
      <w:bodyDiv w:val="1"/>
      <w:marLeft w:val="0"/>
      <w:marRight w:val="0"/>
      <w:marTop w:val="0"/>
      <w:marBottom w:val="0"/>
      <w:divBdr>
        <w:top w:val="none" w:sz="0" w:space="0" w:color="auto"/>
        <w:left w:val="none" w:sz="0" w:space="0" w:color="auto"/>
        <w:bottom w:val="none" w:sz="0" w:space="0" w:color="auto"/>
        <w:right w:val="none" w:sz="0" w:space="0" w:color="auto"/>
      </w:divBdr>
      <w:divsChild>
        <w:div w:id="1608270126">
          <w:marLeft w:val="0"/>
          <w:marRight w:val="0"/>
          <w:marTop w:val="0"/>
          <w:marBottom w:val="30"/>
          <w:divBdr>
            <w:top w:val="none" w:sz="0" w:space="0" w:color="auto"/>
            <w:left w:val="none" w:sz="0" w:space="0" w:color="auto"/>
            <w:bottom w:val="none" w:sz="0" w:space="0" w:color="auto"/>
            <w:right w:val="none" w:sz="0" w:space="0" w:color="auto"/>
          </w:divBdr>
          <w:divsChild>
            <w:div w:id="1492789920">
              <w:marLeft w:val="0"/>
              <w:marRight w:val="0"/>
              <w:marTop w:val="48"/>
              <w:marBottom w:val="48"/>
              <w:divBdr>
                <w:top w:val="none" w:sz="0" w:space="0" w:color="auto"/>
                <w:left w:val="none" w:sz="0" w:space="0" w:color="auto"/>
                <w:bottom w:val="none" w:sz="0" w:space="0" w:color="auto"/>
                <w:right w:val="none" w:sz="0" w:space="0" w:color="auto"/>
              </w:divBdr>
            </w:div>
            <w:div w:id="1530679604">
              <w:marLeft w:val="0"/>
              <w:marRight w:val="0"/>
              <w:marTop w:val="48"/>
              <w:marBottom w:val="48"/>
              <w:divBdr>
                <w:top w:val="none" w:sz="0" w:space="0" w:color="auto"/>
                <w:left w:val="none" w:sz="0" w:space="0" w:color="auto"/>
                <w:bottom w:val="none" w:sz="0" w:space="0" w:color="auto"/>
                <w:right w:val="none" w:sz="0" w:space="0" w:color="auto"/>
              </w:divBdr>
            </w:div>
          </w:divsChild>
        </w:div>
        <w:div w:id="1929073248">
          <w:marLeft w:val="0"/>
          <w:marRight w:val="180"/>
          <w:marTop w:val="0"/>
          <w:marBottom w:val="0"/>
          <w:divBdr>
            <w:top w:val="none" w:sz="0" w:space="0" w:color="auto"/>
            <w:left w:val="none" w:sz="0" w:space="0" w:color="auto"/>
            <w:bottom w:val="none" w:sz="0" w:space="0" w:color="auto"/>
            <w:right w:val="none" w:sz="0" w:space="0" w:color="auto"/>
          </w:divBdr>
        </w:div>
      </w:divsChild>
    </w:div>
    <w:div w:id="1785684592">
      <w:bodyDiv w:val="1"/>
      <w:marLeft w:val="0"/>
      <w:marRight w:val="0"/>
      <w:marTop w:val="0"/>
      <w:marBottom w:val="0"/>
      <w:divBdr>
        <w:top w:val="none" w:sz="0" w:space="0" w:color="auto"/>
        <w:left w:val="none" w:sz="0" w:space="0" w:color="auto"/>
        <w:bottom w:val="none" w:sz="0" w:space="0" w:color="auto"/>
        <w:right w:val="none" w:sz="0" w:space="0" w:color="auto"/>
      </w:divBdr>
      <w:divsChild>
        <w:div w:id="739061485">
          <w:marLeft w:val="375"/>
          <w:marRight w:val="0"/>
          <w:marTop w:val="180"/>
          <w:marBottom w:val="0"/>
          <w:divBdr>
            <w:top w:val="none" w:sz="0" w:space="0" w:color="auto"/>
            <w:left w:val="none" w:sz="0" w:space="0" w:color="auto"/>
            <w:bottom w:val="none" w:sz="0" w:space="0" w:color="auto"/>
            <w:right w:val="none" w:sz="0" w:space="0" w:color="auto"/>
          </w:divBdr>
        </w:div>
        <w:div w:id="1061708119">
          <w:marLeft w:val="0"/>
          <w:marRight w:val="0"/>
          <w:marTop w:val="375"/>
          <w:marBottom w:val="0"/>
          <w:divBdr>
            <w:top w:val="none" w:sz="0" w:space="0" w:color="auto"/>
            <w:left w:val="none" w:sz="0" w:space="0" w:color="auto"/>
            <w:bottom w:val="none" w:sz="0" w:space="0" w:color="auto"/>
            <w:right w:val="none" w:sz="0" w:space="0" w:color="auto"/>
          </w:divBdr>
        </w:div>
        <w:div w:id="2084141192">
          <w:marLeft w:val="375"/>
          <w:marRight w:val="375"/>
          <w:marTop w:val="720"/>
          <w:marBottom w:val="0"/>
          <w:divBdr>
            <w:top w:val="none" w:sz="0" w:space="0" w:color="auto"/>
            <w:left w:val="none" w:sz="0" w:space="0" w:color="auto"/>
            <w:bottom w:val="none" w:sz="0" w:space="0" w:color="auto"/>
            <w:right w:val="none" w:sz="0" w:space="0" w:color="auto"/>
          </w:divBdr>
        </w:div>
      </w:divsChild>
    </w:div>
    <w:div w:id="1888569870">
      <w:bodyDiv w:val="1"/>
      <w:marLeft w:val="0"/>
      <w:marRight w:val="0"/>
      <w:marTop w:val="0"/>
      <w:marBottom w:val="0"/>
      <w:divBdr>
        <w:top w:val="none" w:sz="0" w:space="0" w:color="auto"/>
        <w:left w:val="none" w:sz="0" w:space="0" w:color="auto"/>
        <w:bottom w:val="none" w:sz="0" w:space="0" w:color="auto"/>
        <w:right w:val="none" w:sz="0" w:space="0" w:color="auto"/>
      </w:divBdr>
    </w:div>
    <w:div w:id="1899125248">
      <w:bodyDiv w:val="1"/>
      <w:marLeft w:val="0"/>
      <w:marRight w:val="0"/>
      <w:marTop w:val="0"/>
      <w:marBottom w:val="0"/>
      <w:divBdr>
        <w:top w:val="none" w:sz="0" w:space="0" w:color="auto"/>
        <w:left w:val="none" w:sz="0" w:space="0" w:color="auto"/>
        <w:bottom w:val="none" w:sz="0" w:space="0" w:color="auto"/>
        <w:right w:val="none" w:sz="0" w:space="0" w:color="auto"/>
      </w:divBdr>
    </w:div>
    <w:div w:id="20807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miliesoutsid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elorous.com/public/cms/115/237/245/10095/Supporting_the_families_of_sex_offenders_symposium.pdf?realName=1bwRyF.pdf&amp;v=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inda.winder@ntu.ac.uk" TargetMode="External"/><Relationship Id="rId5" Type="http://schemas.openxmlformats.org/officeDocument/2006/relationships/numbering" Target="numbering.xml"/><Relationship Id="rId15" Type="http://schemas.openxmlformats.org/officeDocument/2006/relationships/hyperlink" Target="https://ro.ecu.edu.au/theses/"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pitnow.org.uk/professionals-looking-for-advice/working-with-partners/supporting-part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Local\Temp\Temp1_TF_Template_Word_Windows_2016%20(3).zip\TF_Template_Word_Windows_2016.dotx" TargetMode="External"/></Relationships>
</file>

<file path=word/documenttasks/documenttasks1.xml><?xml version="1.0" encoding="utf-8"?>
<t:Tasks xmlns:t="http://schemas.microsoft.com/office/tasks/2019/documenttasks" xmlns:oel="http://schemas.microsoft.com/office/2019/extlst">
  <t:Task id="{DF0848A8-7DED-413D-A740-CCEAB87396CD}">
    <t:Anchor>
      <t:Comment id="599704366"/>
    </t:Anchor>
    <t:History>
      <t:Event id="{DC7FE275-F875-4747-A898-1992579C967A}" time="2021-01-31T14:45:39.815Z">
        <t:Attribution userId="S::n0816951@my.ntu.ac.uk::e78ca624-611a-455a-b954-b21a9d4db7c4" userProvider="AD" userName="Katie Duncan 2018 (N0816951)"/>
        <t:Anchor>
          <t:Comment id="252432166"/>
        </t:Anchor>
        <t:Create/>
      </t:Event>
      <t:Event id="{AD7753E7-9D67-436A-A37E-6129DC0E69C5}" time="2021-01-31T14:45:39.815Z">
        <t:Attribution userId="S::n0816951@my.ntu.ac.uk::e78ca624-611a-455a-b954-b21a9d4db7c4" userProvider="AD" userName="Katie Duncan 2018 (N0816951)"/>
        <t:Anchor>
          <t:Comment id="252432166"/>
        </t:Anchor>
        <t:Assign userId="S::Nicholas.Blagden2@ntu.ac.uk::860ba0d0-2fd9-495e-bc70-5593a005db6f" userProvider="AD" userName="Blagden, Nicholas"/>
      </t:Event>
      <t:Event id="{70B8CC3D-C99E-495A-A890-899B38A1F07B}" time="2021-01-31T14:45:39.815Z">
        <t:Attribution userId="S::n0816951@my.ntu.ac.uk::e78ca624-611a-455a-b954-b21a9d4db7c4" userProvider="AD" userName="Katie Duncan 2018 (N0816951)"/>
        <t:Anchor>
          <t:Comment id="252432166"/>
        </t:Anchor>
        <t:SetTitle title="@Blagden, Nicholas do you have literature for this?"/>
      </t:Event>
      <t:Event id="{943E0259-44DC-4514-A89D-7882CEDBAAC8}" time="2021-02-15T14:01:51.963Z">
        <t:Attribution userId="S::n0816951@my.ntu.ac.uk::e78ca624-611a-455a-b954-b21a9d4db7c4" userProvider="AD" userName="Katie Duncan 2018 (N0816951)"/>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1EF6E8CC77E4986E0E5C1A45922BF" ma:contentTypeVersion="12" ma:contentTypeDescription="Create a new document." ma:contentTypeScope="" ma:versionID="962fe795bc57d6d337fa68e794bf3eef">
  <xsd:schema xmlns:xsd="http://www.w3.org/2001/XMLSchema" xmlns:xs="http://www.w3.org/2001/XMLSchema" xmlns:p="http://schemas.microsoft.com/office/2006/metadata/properties" xmlns:ns2="8a7fd3e0-574e-4f2b-9212-a841d1aaa0ff" xmlns:ns3="bcfbd3c8-4c82-4dc5-9faa-174a57d9644e" targetNamespace="http://schemas.microsoft.com/office/2006/metadata/properties" ma:root="true" ma:fieldsID="1180b9b066a983cecaf7992a5b9acd42" ns2:_="" ns3:_="">
    <xsd:import namespace="8a7fd3e0-574e-4f2b-9212-a841d1aaa0ff"/>
    <xsd:import namespace="bcfbd3c8-4c82-4dc5-9faa-174a57d96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fd3e0-574e-4f2b-9212-a841d1aa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bd3c8-4c82-4dc5-9faa-174a57d964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4FEF5-261C-4D0F-8D14-15331E90D515}">
  <ds:schemaRefs>
    <ds:schemaRef ds:uri="http://schemas.microsoft.com/sharepoint/v3/contenttype/forms"/>
  </ds:schemaRefs>
</ds:datastoreItem>
</file>

<file path=customXml/itemProps2.xml><?xml version="1.0" encoding="utf-8"?>
<ds:datastoreItem xmlns:ds="http://schemas.openxmlformats.org/officeDocument/2006/customXml" ds:itemID="{2078B57C-1B9F-438E-A9B3-1983481F073F}"/>
</file>

<file path=customXml/itemProps3.xml><?xml version="1.0" encoding="utf-8"?>
<ds:datastoreItem xmlns:ds="http://schemas.openxmlformats.org/officeDocument/2006/customXml" ds:itemID="{FE7362DA-F141-417B-8AD2-FA4D4199F00D}">
  <ds:schemaRefs>
    <ds:schemaRef ds:uri="http://schemas.openxmlformats.org/officeDocument/2006/bibliography"/>
  </ds:schemaRefs>
</ds:datastoreItem>
</file>

<file path=customXml/itemProps4.xml><?xml version="1.0" encoding="utf-8"?>
<ds:datastoreItem xmlns:ds="http://schemas.openxmlformats.org/officeDocument/2006/customXml" ds:itemID="{201BA3E2-6078-469C-ADAC-3B2BEBBAD6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C:\Users\Katie\AppData\Local\Temp\Temp1_TF_Template_Word_Windows_2016 (3).zip\TF_Template_Word_Windows_2016.dotx</Template>
  <TotalTime>0</TotalTime>
  <Pages>35</Pages>
  <Words>9544</Words>
  <Characters>54405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63822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Katie</dc:creator>
  <cp:keywords/>
  <dc:description/>
  <cp:lastModifiedBy>Rachel Armitage</cp:lastModifiedBy>
  <cp:revision>2</cp:revision>
  <cp:lastPrinted>2011-07-22T22:54:00Z</cp:lastPrinted>
  <dcterms:created xsi:type="dcterms:W3CDTF">2022-01-04T15:30:00Z</dcterms:created>
  <dcterms:modified xsi:type="dcterms:W3CDTF">2022-01-04T15:30:00Z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0x010100C8B1EF6E8CC77E4986E0E5C1A45922BF</vt:lpwstr>
  </property>
</Properties>
</file>